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3E0B7" w14:textId="77777777" w:rsidR="00BC3D4F" w:rsidRDefault="00BD66C0">
      <w:pPr>
        <w:spacing w:before="82"/>
        <w:ind w:left="730"/>
        <w:rPr>
          <w:rFonts w:ascii="Maven Pro" w:eastAsia="Maven Pro" w:hAnsi="Maven Pro" w:cs="Maven Pro"/>
          <w:sz w:val="48"/>
          <w:szCs w:val="48"/>
        </w:rPr>
      </w:pPr>
      <w:r>
        <w:rPr>
          <w:rFonts w:ascii="Maven Pro" w:hAnsi="Maven Pro"/>
          <w:sz w:val="48"/>
        </w:rPr>
        <w:t>SÄKERHETSDATABLAD</w:t>
      </w:r>
    </w:p>
    <w:p w14:paraId="3B507F22" w14:textId="77777777" w:rsidR="00BC3D4F" w:rsidRDefault="00BD66C0">
      <w:pPr>
        <w:pStyle w:val="Brdtext"/>
        <w:spacing w:before="128"/>
        <w:ind w:left="730"/>
      </w:pPr>
      <w:proofErr w:type="gramStart"/>
      <w:r>
        <w:t>Enligt 453/2010</w:t>
      </w:r>
      <w:proofErr w:type="gramEnd"/>
      <w:r>
        <w:t xml:space="preserve"> och 1272/2008</w:t>
      </w:r>
    </w:p>
    <w:p w14:paraId="1A2A0D1A" w14:textId="77777777" w:rsidR="00BC3D4F" w:rsidRDefault="00BD66C0">
      <w:pPr>
        <w:spacing w:before="127"/>
        <w:ind w:left="73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10"/>
        </w:rPr>
        <w:t>(Alla hänvisningar till EU-förordningar och direktiv är förkortade till endast nummerbeteckningen)</w:t>
      </w:r>
    </w:p>
    <w:p w14:paraId="5A4563E7" w14:textId="77777777" w:rsidR="00BC3D4F" w:rsidRDefault="00BC3D4F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3167D5E" w14:textId="77777777" w:rsidR="00BC3D4F" w:rsidRDefault="00BD66C0">
      <w:pPr>
        <w:pStyle w:val="Brdtext"/>
        <w:spacing w:before="0"/>
        <w:ind w:left="730"/>
      </w:pPr>
      <w:r>
        <w:t>Utfärdat 2015-07-09</w:t>
      </w:r>
    </w:p>
    <w:p w14:paraId="00D460EF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E9765DF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12C0CEE" w14:textId="77777777" w:rsidR="00BC3D4F" w:rsidRDefault="00BC3D4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51F8E1A6" w14:textId="77777777" w:rsidR="00BC3D4F" w:rsidRDefault="00BD66C0">
      <w:pPr>
        <w:pStyle w:val="Heading1"/>
        <w:spacing w:before="0" w:line="510" w:lineRule="atLeast"/>
        <w:ind w:right="331"/>
      </w:pPr>
      <w:r>
        <w:t>AVSNITT 1: NAMNET PÅ ÄMNET/BLANDNINGEN OCH BOLAGET/FÖRETAGET</w:t>
      </w:r>
    </w:p>
    <w:p w14:paraId="53F57951" w14:textId="77777777" w:rsidR="00BC3D4F" w:rsidRDefault="00BD66C0">
      <w:pPr>
        <w:pStyle w:val="Heading2"/>
        <w:numPr>
          <w:ilvl w:val="1"/>
          <w:numId w:val="12"/>
        </w:numPr>
        <w:tabs>
          <w:tab w:val="left" w:pos="1031"/>
        </w:tabs>
        <w:spacing w:before="76" w:line="224" w:lineRule="exact"/>
        <w:ind w:hanging="284"/>
        <w:rPr>
          <w:b w:val="0"/>
          <w:bCs w:val="0"/>
        </w:rPr>
      </w:pPr>
      <w:r>
        <w:t>Produktbeteckning</w:t>
      </w:r>
    </w:p>
    <w:p w14:paraId="0B3BF45E" w14:textId="553EA7F0" w:rsidR="00BC3D4F" w:rsidRDefault="00BD66C0">
      <w:pPr>
        <w:tabs>
          <w:tab w:val="left" w:pos="5265"/>
        </w:tabs>
        <w:spacing w:line="293" w:lineRule="exact"/>
        <w:ind w:left="10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position w:val="2"/>
          <w:sz w:val="20"/>
        </w:rPr>
        <w:t>Handelsnamn</w:t>
      </w:r>
      <w:r>
        <w:rPr>
          <w:rFonts w:ascii="Times New Roman"/>
          <w:b/>
          <w:position w:val="2"/>
          <w:sz w:val="20"/>
        </w:rPr>
        <w:tab/>
      </w:r>
      <w:r w:rsidR="000C59A0">
        <w:rPr>
          <w:rFonts w:ascii="Times New Roman"/>
          <w:b/>
          <w:sz w:val="26"/>
        </w:rPr>
        <w:t xml:space="preserve">K9 </w:t>
      </w:r>
      <w:r w:rsidR="003A0563">
        <w:rPr>
          <w:rFonts w:ascii="Times New Roman"/>
          <w:b/>
          <w:sz w:val="26"/>
        </w:rPr>
        <w:t>Crisp Textre</w:t>
      </w:r>
      <w:r>
        <w:rPr>
          <w:rFonts w:ascii="Times New Roman"/>
          <w:b/>
          <w:sz w:val="26"/>
        </w:rPr>
        <w:t xml:space="preserve"> SHAMPOO</w:t>
      </w:r>
    </w:p>
    <w:p w14:paraId="161A68C2" w14:textId="5BF32E2E" w:rsidR="00BC3D4F" w:rsidRDefault="000C59A0">
      <w:pPr>
        <w:pStyle w:val="Brdtext"/>
        <w:tabs>
          <w:tab w:val="left" w:pos="5265"/>
        </w:tabs>
        <w:spacing w:before="6"/>
      </w:pPr>
      <w:r>
        <w:t>Leverantörens produktnummer</w:t>
      </w:r>
      <w:r>
        <w:tab/>
        <w:t>20-</w:t>
      </w:r>
      <w:r w:rsidR="003A0563">
        <w:t>110</w:t>
      </w:r>
      <w:r>
        <w:t xml:space="preserve"> (300ml), 20-</w:t>
      </w:r>
      <w:r w:rsidR="003A0563">
        <w:t>11</w:t>
      </w:r>
      <w:r>
        <w:t>27 (2,7 liter) 2</w:t>
      </w:r>
      <w:r w:rsidR="00BD66C0">
        <w:t>0-</w:t>
      </w:r>
      <w:r w:rsidR="003A0563">
        <w:t>11</w:t>
      </w:r>
      <w:bookmarkStart w:id="0" w:name="_GoBack"/>
      <w:bookmarkEnd w:id="0"/>
      <w:r w:rsidR="00BD66C0">
        <w:t>57 (5,7 liter)</w:t>
      </w:r>
    </w:p>
    <w:p w14:paraId="0E318D35" w14:textId="77777777" w:rsidR="00BC3D4F" w:rsidRDefault="00BD66C0">
      <w:pPr>
        <w:pStyle w:val="Heading2"/>
        <w:numPr>
          <w:ilvl w:val="1"/>
          <w:numId w:val="12"/>
        </w:numPr>
        <w:tabs>
          <w:tab w:val="left" w:pos="1031"/>
          <w:tab w:val="left" w:pos="5265"/>
        </w:tabs>
        <w:spacing w:line="266" w:lineRule="auto"/>
        <w:ind w:right="974" w:hanging="284"/>
        <w:rPr>
          <w:rFonts w:cs="Times New Roman"/>
          <w:b w:val="0"/>
          <w:bCs w:val="0"/>
          <w:sz w:val="18"/>
          <w:szCs w:val="18"/>
        </w:rPr>
      </w:pPr>
      <w:r>
        <w:t>Relevanta identifierade användningar av ämnet eller blandningen och användningar som det avråds från Identifierade användningar</w:t>
      </w:r>
      <w:r>
        <w:tab/>
      </w:r>
      <w:r>
        <w:rPr>
          <w:b w:val="0"/>
          <w:position w:val="1"/>
          <w:sz w:val="18"/>
        </w:rPr>
        <w:t>Djurvårdsprodukt</w:t>
      </w:r>
    </w:p>
    <w:p w14:paraId="1E02DC9C" w14:textId="77777777" w:rsidR="00BC3D4F" w:rsidRDefault="00BD66C0">
      <w:pPr>
        <w:numPr>
          <w:ilvl w:val="1"/>
          <w:numId w:val="12"/>
        </w:numPr>
        <w:tabs>
          <w:tab w:val="left" w:pos="1031"/>
          <w:tab w:val="left" w:pos="5265"/>
        </w:tabs>
        <w:spacing w:line="266" w:lineRule="auto"/>
        <w:ind w:right="3985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>Närmare upplysningar om den som tillhandahåller säkerhetsdatablad Företag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position w:val="1"/>
          <w:sz w:val="18"/>
        </w:rPr>
        <w:t>K9 Competition AB</w:t>
      </w:r>
    </w:p>
    <w:p w14:paraId="6ED6028B" w14:textId="77777777" w:rsidR="00BC3D4F" w:rsidRDefault="00BD66C0">
      <w:pPr>
        <w:pStyle w:val="Brdtext"/>
        <w:spacing w:before="13"/>
        <w:ind w:left="5226" w:right="4485"/>
        <w:jc w:val="center"/>
      </w:pPr>
      <w:r>
        <w:t>Bårslövsvägen 3</w:t>
      </w:r>
    </w:p>
    <w:p w14:paraId="232C7F57" w14:textId="77777777" w:rsidR="00BC3D4F" w:rsidRDefault="00BD66C0">
      <w:pPr>
        <w:pStyle w:val="Brdtext"/>
        <w:spacing w:before="48"/>
        <w:ind w:left="5246" w:right="4485"/>
        <w:jc w:val="center"/>
      </w:pPr>
      <w:r>
        <w:t xml:space="preserve">253 </w:t>
      </w:r>
      <w:proofErr w:type="gramStart"/>
      <w:r>
        <w:t>73  Gantofta</w:t>
      </w:r>
      <w:proofErr w:type="gramEnd"/>
    </w:p>
    <w:p w14:paraId="7D1DF55C" w14:textId="77777777" w:rsidR="00BC3D4F" w:rsidRDefault="00BD66C0">
      <w:pPr>
        <w:tabs>
          <w:tab w:val="left" w:pos="5265"/>
        </w:tabs>
        <w:spacing w:before="35"/>
        <w:ind w:left="10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0"/>
        </w:rPr>
        <w:t>Kontaktperson</w:t>
      </w:r>
      <w:r>
        <w:rPr>
          <w:rFonts w:ascii="Times New Roman"/>
          <w:b/>
          <w:sz w:val="20"/>
        </w:rPr>
        <w:tab/>
      </w:r>
      <w:r>
        <w:rPr>
          <w:rFonts w:ascii="Times New Roman"/>
          <w:position w:val="1"/>
          <w:sz w:val="18"/>
        </w:rPr>
        <w:t>Per-Erik Johansson</w:t>
      </w:r>
    </w:p>
    <w:p w14:paraId="015AB294" w14:textId="77777777" w:rsidR="00BC3D4F" w:rsidRDefault="00BD66C0">
      <w:pPr>
        <w:tabs>
          <w:tab w:val="left" w:pos="5265"/>
        </w:tabs>
        <w:spacing w:before="25"/>
        <w:ind w:left="10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0"/>
        </w:rPr>
        <w:t>Telefon</w:t>
      </w:r>
      <w:r>
        <w:rPr>
          <w:rFonts w:ascii="Times New Roman"/>
          <w:b/>
          <w:sz w:val="20"/>
        </w:rPr>
        <w:tab/>
      </w:r>
      <w:r>
        <w:rPr>
          <w:rFonts w:ascii="Times New Roman"/>
          <w:position w:val="1"/>
          <w:sz w:val="18"/>
        </w:rPr>
        <w:t>042-15 71 90</w:t>
      </w:r>
    </w:p>
    <w:p w14:paraId="0F817777" w14:textId="77777777" w:rsidR="00BC3D4F" w:rsidRDefault="00BD66C0">
      <w:pPr>
        <w:tabs>
          <w:tab w:val="left" w:pos="5265"/>
        </w:tabs>
        <w:spacing w:before="25"/>
        <w:ind w:left="10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95"/>
          <w:sz w:val="20"/>
        </w:rPr>
        <w:t>E-post</w:t>
      </w:r>
      <w:r>
        <w:rPr>
          <w:rFonts w:ascii="Times New Roman"/>
          <w:b/>
          <w:w w:val="95"/>
          <w:sz w:val="20"/>
        </w:rPr>
        <w:tab/>
      </w:r>
      <w:hyperlink r:id="rId8">
        <w:r w:rsidR="0013273F">
          <w:rPr>
            <w:rFonts w:ascii="Times New Roman"/>
            <w:position w:val="1"/>
            <w:sz w:val="18"/>
          </w:rPr>
          <w:t>erik@k9competition.com</w:t>
        </w:r>
      </w:hyperlink>
    </w:p>
    <w:p w14:paraId="74D0BD56" w14:textId="77777777" w:rsidR="00BC3D4F" w:rsidRDefault="00BD66C0">
      <w:pPr>
        <w:pStyle w:val="Heading2"/>
        <w:numPr>
          <w:ilvl w:val="1"/>
          <w:numId w:val="12"/>
        </w:numPr>
        <w:tabs>
          <w:tab w:val="left" w:pos="1031"/>
        </w:tabs>
        <w:spacing w:before="25"/>
        <w:ind w:left="1030"/>
        <w:rPr>
          <w:b w:val="0"/>
          <w:bCs w:val="0"/>
        </w:rPr>
      </w:pPr>
      <w:r>
        <w:t>Telefonnummer för nödsituationer</w:t>
      </w:r>
    </w:p>
    <w:p w14:paraId="06FC7EEC" w14:textId="77777777" w:rsidR="00BC3D4F" w:rsidRDefault="00BD66C0">
      <w:pPr>
        <w:pStyle w:val="Brdtext"/>
      </w:pPr>
      <w:r>
        <w:t>I nödläge kontakta Giftinformationscentralen, larmnr 112</w:t>
      </w:r>
    </w:p>
    <w:p w14:paraId="1F9DEA8B" w14:textId="77777777" w:rsidR="00BC3D4F" w:rsidRDefault="003A0563">
      <w:pPr>
        <w:pStyle w:val="Brdtext"/>
        <w:spacing w:before="48"/>
      </w:pPr>
      <w:hyperlink r:id="rId9">
        <w:r w:rsidR="00BD66C0">
          <w:t>Giftinformationscentralen (Sverige) icke-akut: Tel 08-33 12 31; http://www.giftinformationscentralen.se</w:t>
        </w:r>
      </w:hyperlink>
    </w:p>
    <w:p w14:paraId="083BA2ED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2E61C10" w14:textId="77777777" w:rsidR="00BC3D4F" w:rsidRDefault="00BD66C0">
      <w:pPr>
        <w:pStyle w:val="Heading1"/>
      </w:pPr>
      <w:r>
        <w:t>AVSNITT 2: FARLIGA EGENSKAPER</w:t>
      </w:r>
    </w:p>
    <w:p w14:paraId="00CF73F9" w14:textId="77777777" w:rsidR="00BC3D4F" w:rsidRDefault="00BD66C0">
      <w:pPr>
        <w:pStyle w:val="Heading2"/>
        <w:numPr>
          <w:ilvl w:val="1"/>
          <w:numId w:val="11"/>
        </w:numPr>
        <w:tabs>
          <w:tab w:val="left" w:pos="1031"/>
        </w:tabs>
        <w:spacing w:before="76" w:line="266" w:lineRule="auto"/>
        <w:ind w:right="6397" w:hanging="284"/>
        <w:rPr>
          <w:b w:val="0"/>
          <w:bCs w:val="0"/>
        </w:rPr>
      </w:pPr>
      <w:r>
        <w:t>Klassificering av ämnet eller blandningen Klassificering enligt 1272/2008</w:t>
      </w:r>
    </w:p>
    <w:p w14:paraId="31A0C923" w14:textId="77777777" w:rsidR="00BC3D4F" w:rsidRDefault="00BD66C0">
      <w:pPr>
        <w:pStyle w:val="Brdtext"/>
        <w:spacing w:before="13"/>
        <w:ind w:left="1297"/>
      </w:pPr>
      <w:proofErr w:type="gramStart"/>
      <w:r>
        <w:t>Denna blandning är inte klassificerad som farlig vid bedömning enligt 1272/2008.</w:t>
      </w:r>
      <w:proofErr w:type="gramEnd"/>
    </w:p>
    <w:p w14:paraId="0051079B" w14:textId="77777777" w:rsidR="00BC3D4F" w:rsidRDefault="00BD66C0">
      <w:pPr>
        <w:numPr>
          <w:ilvl w:val="1"/>
          <w:numId w:val="11"/>
        </w:numPr>
        <w:tabs>
          <w:tab w:val="left" w:pos="1031"/>
          <w:tab w:val="left" w:pos="2714"/>
        </w:tabs>
        <w:spacing w:before="35" w:line="272" w:lineRule="auto"/>
        <w:ind w:right="6791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Märkningsuppgifter Märkningsuppgifter enligt 1272/2008 </w:t>
      </w:r>
      <w:r>
        <w:rPr>
          <w:rFonts w:ascii="Times New Roman" w:hAnsi="Times New Roman"/>
          <w:sz w:val="18"/>
        </w:rPr>
        <w:t>Faropiktogram</w:t>
      </w:r>
      <w:r>
        <w:rPr>
          <w:rFonts w:ascii="Times New Roman" w:hAnsi="Times New Roman"/>
          <w:sz w:val="18"/>
        </w:rPr>
        <w:tab/>
        <w:t>Ej tillämpligt</w:t>
      </w:r>
    </w:p>
    <w:p w14:paraId="3F9D73A7" w14:textId="77777777" w:rsidR="00BC3D4F" w:rsidRDefault="00BD66C0">
      <w:pPr>
        <w:pStyle w:val="Brdtext"/>
        <w:tabs>
          <w:tab w:val="left" w:pos="2714"/>
        </w:tabs>
        <w:spacing w:before="20"/>
      </w:pPr>
      <w:r>
        <w:t>Signalord</w:t>
      </w:r>
      <w:r>
        <w:tab/>
        <w:t>Ej tillämpligt</w:t>
      </w:r>
    </w:p>
    <w:p w14:paraId="166AA18E" w14:textId="77777777" w:rsidR="00BC3D4F" w:rsidRDefault="00BD66C0">
      <w:pPr>
        <w:pStyle w:val="Brdtext"/>
        <w:tabs>
          <w:tab w:val="left" w:pos="2714"/>
        </w:tabs>
        <w:spacing w:before="48"/>
      </w:pPr>
      <w:r>
        <w:rPr>
          <w:w w:val="95"/>
        </w:rPr>
        <w:t>Faroangivelser</w:t>
      </w:r>
      <w:r>
        <w:rPr>
          <w:w w:val="95"/>
        </w:rPr>
        <w:tab/>
      </w:r>
      <w:r>
        <w:t>Ej tillämpligt</w:t>
      </w:r>
    </w:p>
    <w:p w14:paraId="13C48088" w14:textId="77777777" w:rsidR="00BC3D4F" w:rsidRDefault="00BD66C0">
      <w:pPr>
        <w:pStyle w:val="Heading2"/>
        <w:numPr>
          <w:ilvl w:val="1"/>
          <w:numId w:val="11"/>
        </w:numPr>
        <w:tabs>
          <w:tab w:val="left" w:pos="1031"/>
        </w:tabs>
        <w:ind w:left="1030"/>
        <w:rPr>
          <w:b w:val="0"/>
          <w:bCs w:val="0"/>
        </w:rPr>
      </w:pPr>
      <w:r>
        <w:t>Andra faror</w:t>
      </w:r>
    </w:p>
    <w:p w14:paraId="7483A0DE" w14:textId="77777777" w:rsidR="00BC3D4F" w:rsidRDefault="00BD66C0">
      <w:pPr>
        <w:pStyle w:val="Brdtext"/>
        <w:spacing w:before="37"/>
      </w:pPr>
      <w:r>
        <w:t xml:space="preserve">EUH210 – Säkerhetsdatablad </w:t>
      </w:r>
      <w:proofErr w:type="gramStart"/>
      <w:r>
        <w:t>finns</w:t>
      </w:r>
      <w:proofErr w:type="gramEnd"/>
      <w:r>
        <w:t xml:space="preserve"> att rekvirera.</w:t>
      </w:r>
    </w:p>
    <w:p w14:paraId="78BF5F14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0AF7AF9" w14:textId="77777777" w:rsidR="00BC3D4F" w:rsidRDefault="00BD66C0">
      <w:pPr>
        <w:pStyle w:val="Heading1"/>
        <w:spacing w:line="340" w:lineRule="auto"/>
        <w:ind w:right="974"/>
      </w:pPr>
      <w:r>
        <w:t>AVSNITT 3: SAMMANSÄTTNING/INFORMATION OM BESTÅNDSDELAR</w:t>
      </w:r>
    </w:p>
    <w:p w14:paraId="470D9446" w14:textId="77777777" w:rsidR="00BC3D4F" w:rsidRDefault="00BD66C0">
      <w:pPr>
        <w:pStyle w:val="Brdtext"/>
        <w:spacing w:before="0" w:line="146" w:lineRule="exact"/>
        <w:ind w:left="730"/>
      </w:pPr>
      <w:proofErr w:type="gramStart"/>
      <w:r>
        <w:t>Denna produkt består av en homogen vätskeblandning.</w:t>
      </w:r>
      <w:proofErr w:type="gramEnd"/>
    </w:p>
    <w:p w14:paraId="6EFE17E5" w14:textId="77777777" w:rsidR="00BC3D4F" w:rsidRDefault="00BD66C0">
      <w:pPr>
        <w:pStyle w:val="Heading2"/>
        <w:ind w:left="730"/>
        <w:rPr>
          <w:b w:val="0"/>
          <w:bCs w:val="0"/>
        </w:rPr>
      </w:pPr>
      <w:r>
        <w:t>3.2 Blandningar</w:t>
      </w:r>
    </w:p>
    <w:p w14:paraId="24E79D8F" w14:textId="77777777" w:rsidR="00BC3D4F" w:rsidRDefault="00BD66C0">
      <w:pPr>
        <w:pStyle w:val="Brdtext"/>
        <w:spacing w:line="295" w:lineRule="auto"/>
        <w:ind w:right="331"/>
      </w:pPr>
      <w:proofErr w:type="gramStart"/>
      <w:r>
        <w:t>Observera att tabellen visar kända faror för ingredienserna i ren form.</w:t>
      </w:r>
      <w:proofErr w:type="gramEnd"/>
      <w:r>
        <w:t xml:space="preserve"> </w:t>
      </w:r>
      <w:proofErr w:type="gramStart"/>
      <w:r>
        <w:t>Farorna minskas eller elimineras när de blandas eller späds ut, se Avsnitt 16d.</w:t>
      </w:r>
      <w:proofErr w:type="gramEnd"/>
    </w:p>
    <w:tbl>
      <w:tblPr>
        <w:tblStyle w:val="TableNormal"/>
        <w:tblW w:w="0" w:type="auto"/>
        <w:tblInd w:w="668" w:type="dxa"/>
        <w:tblLayout w:type="fixed"/>
        <w:tblLook w:val="01E0" w:firstRow="1" w:lastRow="1" w:firstColumn="1" w:lastColumn="1" w:noHBand="0" w:noVBand="0"/>
      </w:tblPr>
      <w:tblGrid>
        <w:gridCol w:w="2098"/>
        <w:gridCol w:w="6633"/>
        <w:gridCol w:w="1361"/>
      </w:tblGrid>
      <w:tr w:rsidR="00BC3D4F" w14:paraId="11DA6D4D" w14:textId="77777777">
        <w:trPr>
          <w:trHeight w:hRule="exact" w:val="255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44A0B" w14:textId="77777777" w:rsidR="00BC3D4F" w:rsidRDefault="00BD66C0">
            <w:pPr>
              <w:pStyle w:val="TableParagraph"/>
              <w:spacing w:line="197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Beståndsdel</w:t>
            </w:r>
          </w:p>
        </w:tc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72B2" w14:textId="77777777" w:rsidR="00BC3D4F" w:rsidRDefault="00BD66C0">
            <w:pPr>
              <w:pStyle w:val="TableParagraph"/>
              <w:spacing w:line="197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Klassificering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E351" w14:textId="77777777" w:rsidR="00BC3D4F" w:rsidRDefault="00BD66C0">
            <w:pPr>
              <w:pStyle w:val="TableParagraph"/>
              <w:spacing w:line="19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Koncentration</w:t>
            </w:r>
          </w:p>
        </w:tc>
      </w:tr>
      <w:tr w:rsidR="00BC3D4F" w14:paraId="2557926F" w14:textId="77777777">
        <w:trPr>
          <w:trHeight w:hRule="exact" w:val="312"/>
        </w:trPr>
        <w:tc>
          <w:tcPr>
            <w:tcW w:w="10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D268" w14:textId="77777777" w:rsidR="00BC3D4F" w:rsidRDefault="00BD66C0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MAGNESIUM-DODECYL-SULFAT</w:t>
            </w:r>
          </w:p>
        </w:tc>
      </w:tr>
      <w:tr w:rsidR="00BC3D4F" w14:paraId="7C0AE122" w14:textId="77777777">
        <w:trPr>
          <w:trHeight w:hRule="exact" w:val="39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97E13" w14:textId="77777777" w:rsidR="00BC3D4F" w:rsidRDefault="00BD66C0">
            <w:pPr>
              <w:pStyle w:val="TableParagraph"/>
              <w:tabs>
                <w:tab w:val="left" w:pos="991"/>
              </w:tabs>
              <w:spacing w:line="164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 nr</w:t>
            </w:r>
            <w:r>
              <w:rPr>
                <w:rFonts w:ascii="Times New Roman"/>
                <w:sz w:val="18"/>
              </w:rPr>
              <w:tab/>
              <w:t>3097-08-3</w:t>
            </w:r>
          </w:p>
          <w:p w14:paraId="3A8658E6" w14:textId="77777777" w:rsidR="00BC3D4F" w:rsidRDefault="00BD66C0">
            <w:pPr>
              <w:pStyle w:val="TableParagraph"/>
              <w:tabs>
                <w:tab w:val="right" w:pos="1741"/>
              </w:tabs>
              <w:spacing w:line="203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EG nr</w:t>
            </w:r>
            <w:r>
              <w:rPr>
                <w:rFonts w:ascii="Times New Roman"/>
                <w:sz w:val="18"/>
              </w:rPr>
              <w:tab/>
              <w:t>221-450-6</w:t>
            </w:r>
          </w:p>
        </w:tc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D39A8" w14:textId="77777777" w:rsidR="00BC3D4F" w:rsidRDefault="00BD66C0">
            <w:pPr>
              <w:pStyle w:val="TableParagraph"/>
              <w:spacing w:line="169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9D485" w14:textId="77777777" w:rsidR="00BC3D4F" w:rsidRDefault="00BD66C0">
            <w:pPr>
              <w:pStyle w:val="TableParagraph"/>
              <w:spacing w:line="169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25%</w:t>
            </w:r>
          </w:p>
        </w:tc>
      </w:tr>
      <w:tr w:rsidR="00BC3D4F" w14:paraId="69E431D0" w14:textId="77777777">
        <w:trPr>
          <w:trHeight w:hRule="exact" w:val="312"/>
        </w:trPr>
        <w:tc>
          <w:tcPr>
            <w:tcW w:w="10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BC7FE" w14:textId="77777777" w:rsidR="00BC3D4F" w:rsidRDefault="00BD66C0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KOKOAMIDOPROPYLBETAIN</w:t>
            </w:r>
          </w:p>
        </w:tc>
      </w:tr>
      <w:tr w:rsidR="00BC3D4F" w14:paraId="700B56DB" w14:textId="77777777">
        <w:trPr>
          <w:trHeight w:hRule="exact" w:val="39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7F0E5" w14:textId="77777777" w:rsidR="00BC3D4F" w:rsidRDefault="00BD66C0">
            <w:pPr>
              <w:pStyle w:val="TableParagraph"/>
              <w:tabs>
                <w:tab w:val="left" w:pos="991"/>
              </w:tabs>
              <w:spacing w:line="165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 nr</w:t>
            </w:r>
            <w:r>
              <w:rPr>
                <w:rFonts w:ascii="Times New Roman"/>
                <w:sz w:val="18"/>
              </w:rPr>
              <w:tab/>
              <w:t>61789-40-0</w:t>
            </w:r>
          </w:p>
          <w:p w14:paraId="32C17675" w14:textId="77777777" w:rsidR="00BC3D4F" w:rsidRDefault="00BD66C0">
            <w:pPr>
              <w:pStyle w:val="TableParagraph"/>
              <w:tabs>
                <w:tab w:val="right" w:pos="1741"/>
              </w:tabs>
              <w:spacing w:line="203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EG nr</w:t>
            </w:r>
            <w:r>
              <w:rPr>
                <w:rFonts w:ascii="Times New Roman"/>
                <w:sz w:val="18"/>
              </w:rPr>
              <w:tab/>
              <w:t>263-058-8</w:t>
            </w:r>
          </w:p>
        </w:tc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2452" w14:textId="77777777" w:rsidR="00BC3D4F" w:rsidRDefault="00BD66C0">
            <w:pPr>
              <w:pStyle w:val="TableParagraph"/>
              <w:spacing w:line="169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Eye Irrit 2; H319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3203" w14:textId="77777777" w:rsidR="00BC3D4F" w:rsidRDefault="00BD66C0">
            <w:pPr>
              <w:pStyle w:val="TableParagraph"/>
              <w:spacing w:line="169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8%</w:t>
            </w:r>
          </w:p>
        </w:tc>
      </w:tr>
    </w:tbl>
    <w:p w14:paraId="7E10117B" w14:textId="77777777" w:rsidR="00BC3D4F" w:rsidRDefault="00BC3D4F">
      <w:pPr>
        <w:spacing w:line="169" w:lineRule="exact"/>
        <w:rPr>
          <w:rFonts w:ascii="Times New Roman" w:eastAsia="Times New Roman" w:hAnsi="Times New Roman" w:cs="Times New Roman"/>
          <w:sz w:val="18"/>
          <w:szCs w:val="18"/>
        </w:rPr>
        <w:sectPr w:rsidR="00BC3D4F">
          <w:footerReference w:type="default" r:id="rId10"/>
          <w:type w:val="continuous"/>
          <w:pgSz w:w="11910" w:h="16840"/>
          <w:pgMar w:top="680" w:right="460" w:bottom="820" w:left="460" w:header="720" w:footer="636" w:gutter="0"/>
          <w:pgNumType w:start="1"/>
          <w:cols w:space="720"/>
        </w:sectPr>
      </w:pPr>
    </w:p>
    <w:p w14:paraId="497B9AB0" w14:textId="77777777" w:rsidR="00BC3D4F" w:rsidRDefault="00BC3D4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668" w:type="dxa"/>
        <w:tblLayout w:type="fixed"/>
        <w:tblLook w:val="01E0" w:firstRow="1" w:lastRow="1" w:firstColumn="1" w:lastColumn="1" w:noHBand="0" w:noVBand="0"/>
      </w:tblPr>
      <w:tblGrid>
        <w:gridCol w:w="2098"/>
        <w:gridCol w:w="6633"/>
        <w:gridCol w:w="1361"/>
      </w:tblGrid>
      <w:tr w:rsidR="00BC3D4F" w14:paraId="22F1CABA" w14:textId="77777777">
        <w:trPr>
          <w:trHeight w:hRule="exact" w:val="567"/>
        </w:trPr>
        <w:tc>
          <w:tcPr>
            <w:tcW w:w="10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2748" w14:textId="77777777" w:rsidR="00BC3D4F" w:rsidRDefault="00BD66C0">
            <w:pPr>
              <w:pStyle w:val="TableParagraph"/>
              <w:spacing w:before="64" w:line="295" w:lineRule="auto"/>
              <w:ind w:left="51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1-(2-(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KARBOXIMETOXI)ETYL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)-1-(KARBOXIMETYL)-4,5-DIHYDRO-2-NORKAKAOLKYL-IMIDAZOLIUM-FÖRENING AR HYDROXIDER NATRIUMSALTER</w:t>
            </w:r>
          </w:p>
        </w:tc>
      </w:tr>
      <w:tr w:rsidR="00BC3D4F" w14:paraId="1CC8F56A" w14:textId="77777777">
        <w:trPr>
          <w:trHeight w:hRule="exact" w:val="39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B05AE" w14:textId="77777777" w:rsidR="00BC3D4F" w:rsidRDefault="00BD66C0">
            <w:pPr>
              <w:pStyle w:val="TableParagraph"/>
              <w:tabs>
                <w:tab w:val="left" w:pos="991"/>
              </w:tabs>
              <w:spacing w:line="182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 nr</w:t>
            </w:r>
            <w:r>
              <w:rPr>
                <w:rFonts w:ascii="Times New Roman"/>
                <w:sz w:val="18"/>
              </w:rPr>
              <w:tab/>
              <w:t>68650-39-5</w:t>
            </w:r>
          </w:p>
          <w:p w14:paraId="2915C253" w14:textId="77777777" w:rsidR="00BC3D4F" w:rsidRDefault="00BD66C0">
            <w:pPr>
              <w:pStyle w:val="TableParagraph"/>
              <w:tabs>
                <w:tab w:val="right" w:pos="1741"/>
              </w:tabs>
              <w:spacing w:line="203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EG nr</w:t>
            </w:r>
            <w:r>
              <w:rPr>
                <w:rFonts w:ascii="Times New Roman"/>
                <w:sz w:val="18"/>
              </w:rPr>
              <w:tab/>
              <w:t>272-043-5</w:t>
            </w:r>
          </w:p>
        </w:tc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CA306" w14:textId="77777777" w:rsidR="00BC3D4F" w:rsidRDefault="00BD66C0">
            <w:pPr>
              <w:pStyle w:val="TableParagraph"/>
              <w:spacing w:line="186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F1D9" w14:textId="77777777" w:rsidR="00BC3D4F" w:rsidRDefault="00BD66C0">
            <w:pPr>
              <w:pStyle w:val="TableParagraph"/>
              <w:spacing w:line="186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</w:tr>
      <w:tr w:rsidR="00BC3D4F" w14:paraId="76A958B4" w14:textId="77777777">
        <w:trPr>
          <w:trHeight w:hRule="exact" w:val="312"/>
        </w:trPr>
        <w:tc>
          <w:tcPr>
            <w:tcW w:w="10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A658" w14:textId="77777777" w:rsidR="00BC3D4F" w:rsidRDefault="00BD66C0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KALIUMSORBAT</w:t>
            </w:r>
          </w:p>
        </w:tc>
      </w:tr>
      <w:tr w:rsidR="00BC3D4F" w14:paraId="3DB406ED" w14:textId="77777777">
        <w:trPr>
          <w:trHeight w:hRule="exact" w:val="39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CF051" w14:textId="77777777" w:rsidR="00BC3D4F" w:rsidRDefault="00BD66C0">
            <w:pPr>
              <w:pStyle w:val="TableParagraph"/>
              <w:tabs>
                <w:tab w:val="left" w:pos="991"/>
              </w:tabs>
              <w:spacing w:line="182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 nr</w:t>
            </w:r>
            <w:r>
              <w:rPr>
                <w:rFonts w:ascii="Times New Roman"/>
                <w:sz w:val="18"/>
              </w:rPr>
              <w:tab/>
              <w:t>24634-61-5</w:t>
            </w:r>
          </w:p>
          <w:p w14:paraId="405C483D" w14:textId="77777777" w:rsidR="00BC3D4F" w:rsidRDefault="00BD66C0">
            <w:pPr>
              <w:pStyle w:val="TableParagraph"/>
              <w:tabs>
                <w:tab w:val="right" w:pos="1741"/>
              </w:tabs>
              <w:spacing w:line="203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EG nr</w:t>
            </w:r>
            <w:r>
              <w:rPr>
                <w:rFonts w:ascii="Times New Roman"/>
                <w:sz w:val="18"/>
              </w:rPr>
              <w:tab/>
              <w:t>246-376-1</w:t>
            </w:r>
          </w:p>
        </w:tc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C2CD2" w14:textId="77777777" w:rsidR="00BC3D4F" w:rsidRDefault="00BD66C0">
            <w:pPr>
              <w:pStyle w:val="TableParagraph"/>
              <w:spacing w:line="186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Skin Irrit 2, Eye Irrit 2; H315, H319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33E8" w14:textId="77777777" w:rsidR="00BC3D4F" w:rsidRDefault="00BD66C0">
            <w:pPr>
              <w:pStyle w:val="TableParagraph"/>
              <w:spacing w:line="186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1%</w:t>
            </w:r>
          </w:p>
        </w:tc>
      </w:tr>
    </w:tbl>
    <w:p w14:paraId="3E7A7C0D" w14:textId="77777777" w:rsidR="00BC3D4F" w:rsidRDefault="00BD66C0">
      <w:pPr>
        <w:pStyle w:val="Brdtext"/>
        <w:spacing w:before="8" w:line="295" w:lineRule="auto"/>
        <w:ind w:left="730" w:right="331"/>
      </w:pPr>
      <w:proofErr w:type="gramStart"/>
      <w:r>
        <w:t>Förklaringar till ingrediensernas klassificering och märkning ges i Avsnitt 16e.</w:t>
      </w:r>
      <w:proofErr w:type="gramEnd"/>
      <w:r>
        <w:t xml:space="preserve"> </w:t>
      </w:r>
      <w:proofErr w:type="gramStart"/>
      <w:r>
        <w:t>Officiella förkortningar är skrivna med normal stil.</w:t>
      </w:r>
      <w:proofErr w:type="gramEnd"/>
      <w:r>
        <w:t xml:space="preserve"> Med kursiv stil anges specifikationer och/eller kompletteringar som använts vid beräkning av blandningens klassifikation, se Avsnitt 16b Innehåll enligt förordning EG 648/2004: 15-30% anjoniska tensider, 5-15% amfotära tensider. Parfym, Aloe Vera.</w:t>
      </w:r>
    </w:p>
    <w:p w14:paraId="7BF5E346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1CEB7E" w14:textId="77777777" w:rsidR="00BC3D4F" w:rsidRDefault="00BD66C0">
      <w:pPr>
        <w:pStyle w:val="Heading1"/>
        <w:spacing w:before="111"/>
      </w:pPr>
      <w:r>
        <w:t>AVSNITT 4: ÅTGÄRDER VID FÖRSTA HJÄLPEN</w:t>
      </w:r>
    </w:p>
    <w:p w14:paraId="27830C61" w14:textId="77777777" w:rsidR="00BC3D4F" w:rsidRDefault="00BD66C0">
      <w:pPr>
        <w:pStyle w:val="Heading2"/>
        <w:numPr>
          <w:ilvl w:val="1"/>
          <w:numId w:val="10"/>
        </w:numPr>
        <w:tabs>
          <w:tab w:val="left" w:pos="1031"/>
        </w:tabs>
        <w:spacing w:before="76" w:line="266" w:lineRule="auto"/>
        <w:ind w:right="6314" w:hanging="284"/>
        <w:rPr>
          <w:b w:val="0"/>
          <w:bCs w:val="0"/>
        </w:rPr>
      </w:pPr>
      <w:r>
        <w:t>Beskrivning av åtgärder vid första hjälpen Generellt</w:t>
      </w:r>
    </w:p>
    <w:p w14:paraId="697EA347" w14:textId="77777777" w:rsidR="00BC3D4F" w:rsidRDefault="00BD66C0">
      <w:pPr>
        <w:pStyle w:val="Brdtext"/>
        <w:spacing w:before="13"/>
        <w:ind w:left="1297"/>
      </w:pPr>
      <w:proofErr w:type="gramStart"/>
      <w:r>
        <w:t>Ingen speciell åtgärd anses behövas.</w:t>
      </w:r>
      <w:proofErr w:type="gramEnd"/>
      <w:r>
        <w:t xml:space="preserve"> </w:t>
      </w:r>
      <w:proofErr w:type="gramStart"/>
      <w:r>
        <w:t>Om symptom ändå uppkommer, kontakta läkare.</w:t>
      </w:r>
      <w:proofErr w:type="gramEnd"/>
    </w:p>
    <w:p w14:paraId="3A4AC3EB" w14:textId="77777777" w:rsidR="00BC3D4F" w:rsidRDefault="00BD66C0">
      <w:pPr>
        <w:pStyle w:val="Heading2"/>
        <w:rPr>
          <w:b w:val="0"/>
          <w:bCs w:val="0"/>
        </w:rPr>
      </w:pPr>
      <w:r>
        <w:t>Vid inandning</w:t>
      </w:r>
    </w:p>
    <w:p w14:paraId="614AE224" w14:textId="77777777" w:rsidR="00BC3D4F" w:rsidRDefault="00BD66C0">
      <w:pPr>
        <w:pStyle w:val="Brdtext"/>
        <w:spacing w:before="37"/>
        <w:ind w:left="1297"/>
      </w:pPr>
      <w:r>
        <w:t>Ej relevant.</w:t>
      </w:r>
    </w:p>
    <w:p w14:paraId="10D25BC5" w14:textId="77777777" w:rsidR="00BC3D4F" w:rsidRDefault="00BD66C0">
      <w:pPr>
        <w:pStyle w:val="Heading2"/>
        <w:rPr>
          <w:b w:val="0"/>
          <w:bCs w:val="0"/>
        </w:rPr>
      </w:pPr>
      <w:r>
        <w:t>Vid kontakt med ögonen</w:t>
      </w:r>
    </w:p>
    <w:p w14:paraId="71173C20" w14:textId="77777777" w:rsidR="00BC3D4F" w:rsidRDefault="00BD66C0">
      <w:pPr>
        <w:pStyle w:val="Brdtext"/>
        <w:ind w:left="1297"/>
      </w:pPr>
      <w:proofErr w:type="gramStart"/>
      <w:r>
        <w:t>För säkerhets skull, spola ögat med vatten; Om symptom uppkommer, kontakta läkare.</w:t>
      </w:r>
      <w:proofErr w:type="gramEnd"/>
    </w:p>
    <w:p w14:paraId="236A943C" w14:textId="77777777" w:rsidR="00BC3D4F" w:rsidRDefault="00BD66C0">
      <w:pPr>
        <w:pStyle w:val="Heading2"/>
        <w:rPr>
          <w:b w:val="0"/>
          <w:bCs w:val="0"/>
        </w:rPr>
      </w:pPr>
      <w:r>
        <w:t>Vid hudkontakt</w:t>
      </w:r>
    </w:p>
    <w:p w14:paraId="4AC577F8" w14:textId="77777777" w:rsidR="00BC3D4F" w:rsidRDefault="00BD66C0">
      <w:pPr>
        <w:pStyle w:val="Brdtext"/>
        <w:spacing w:line="295" w:lineRule="auto"/>
        <w:ind w:left="1297" w:right="2296"/>
      </w:pPr>
      <w:proofErr w:type="gramStart"/>
      <w:r>
        <w:t>Normal tvättning av huden anses som tillräckligt; Om symptom ändå uppkommer, kontakta läkare.</w:t>
      </w:r>
      <w:proofErr w:type="gramEnd"/>
      <w:r>
        <w:t xml:space="preserve"> Tag av förorenade kläder.</w:t>
      </w:r>
    </w:p>
    <w:p w14:paraId="14984B73" w14:textId="77777777" w:rsidR="00BC3D4F" w:rsidRDefault="00BD66C0">
      <w:pPr>
        <w:pStyle w:val="Heading2"/>
        <w:spacing w:before="0" w:line="219" w:lineRule="exact"/>
        <w:rPr>
          <w:b w:val="0"/>
          <w:bCs w:val="0"/>
        </w:rPr>
      </w:pPr>
      <w:r>
        <w:t>Vid förtäring</w:t>
      </w:r>
    </w:p>
    <w:p w14:paraId="319332E6" w14:textId="77777777" w:rsidR="00BC3D4F" w:rsidRDefault="00BD66C0">
      <w:pPr>
        <w:pStyle w:val="Brdtext"/>
        <w:ind w:left="1297"/>
      </w:pPr>
      <w:proofErr w:type="gramStart"/>
      <w:r>
        <w:t>Ingen speciell åtgärd anses behövas; För säkerhets skull, framkalla kräkning och kontakta läkare.</w:t>
      </w:r>
      <w:proofErr w:type="gramEnd"/>
    </w:p>
    <w:p w14:paraId="77147D44" w14:textId="77777777" w:rsidR="00BC3D4F" w:rsidRDefault="00BD66C0">
      <w:pPr>
        <w:pStyle w:val="Heading2"/>
        <w:numPr>
          <w:ilvl w:val="1"/>
          <w:numId w:val="10"/>
        </w:numPr>
        <w:tabs>
          <w:tab w:val="left" w:pos="1031"/>
        </w:tabs>
        <w:ind w:left="1030"/>
        <w:rPr>
          <w:b w:val="0"/>
          <w:bCs w:val="0"/>
        </w:rPr>
      </w:pPr>
      <w:r>
        <w:t>De viktigaste symptomen och effekterna, både akuta och fördröjda</w:t>
      </w:r>
    </w:p>
    <w:p w14:paraId="68168021" w14:textId="77777777" w:rsidR="00BC3D4F" w:rsidRDefault="00BD66C0">
      <w:pPr>
        <w:pStyle w:val="Brdtext"/>
      </w:pPr>
      <w:proofErr w:type="gramStart"/>
      <w:r>
        <w:t>Ingen ytterligare, relevant information tillgänglig.</w:t>
      </w:r>
      <w:proofErr w:type="gramEnd"/>
    </w:p>
    <w:p w14:paraId="423E5784" w14:textId="77777777" w:rsidR="00BC3D4F" w:rsidRDefault="00BD66C0">
      <w:pPr>
        <w:pStyle w:val="Heading2"/>
        <w:numPr>
          <w:ilvl w:val="1"/>
          <w:numId w:val="10"/>
        </w:numPr>
        <w:tabs>
          <w:tab w:val="left" w:pos="1031"/>
        </w:tabs>
        <w:ind w:left="1030"/>
        <w:rPr>
          <w:b w:val="0"/>
          <w:bCs w:val="0"/>
        </w:rPr>
      </w:pPr>
      <w:r>
        <w:t>Angivande av omedelbar medicinsk behandling och särskild behandling som eventuellt krävs</w:t>
      </w:r>
    </w:p>
    <w:p w14:paraId="6CB04183" w14:textId="77777777" w:rsidR="00BC3D4F" w:rsidRDefault="00BD66C0">
      <w:pPr>
        <w:pStyle w:val="Brdtext"/>
      </w:pPr>
      <w:r>
        <w:t>Symptomatisk behandling.</w:t>
      </w:r>
    </w:p>
    <w:p w14:paraId="40CE2145" w14:textId="77777777" w:rsidR="00BC3D4F" w:rsidRDefault="00BD66C0">
      <w:pPr>
        <w:pStyle w:val="Brdtext"/>
        <w:spacing w:before="48"/>
      </w:pPr>
      <w:r>
        <w:t>Vid kontakt med läkare, se till att ha detta säkerhetsdatablad till hands.</w:t>
      </w:r>
    </w:p>
    <w:p w14:paraId="3EDF3673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438A037" w14:textId="77777777" w:rsidR="00BC3D4F" w:rsidRDefault="00BD66C0">
      <w:pPr>
        <w:pStyle w:val="Heading1"/>
      </w:pPr>
      <w:r>
        <w:t>AVSNITT 5: BRANDBEKÄMPNINGSÅTGÄRDER</w:t>
      </w:r>
    </w:p>
    <w:p w14:paraId="5B670790" w14:textId="77777777" w:rsidR="00BC3D4F" w:rsidRDefault="00BD66C0">
      <w:pPr>
        <w:pStyle w:val="Heading2"/>
        <w:numPr>
          <w:ilvl w:val="1"/>
          <w:numId w:val="9"/>
        </w:numPr>
        <w:tabs>
          <w:tab w:val="left" w:pos="1031"/>
        </w:tabs>
        <w:spacing w:before="76"/>
        <w:rPr>
          <w:b w:val="0"/>
          <w:bCs w:val="0"/>
        </w:rPr>
      </w:pPr>
      <w:r>
        <w:t>Släckmedel</w:t>
      </w:r>
    </w:p>
    <w:p w14:paraId="1A9A1840" w14:textId="77777777" w:rsidR="00BC3D4F" w:rsidRDefault="00BD66C0">
      <w:pPr>
        <w:pStyle w:val="Brdtext"/>
      </w:pPr>
      <w:proofErr w:type="gramStart"/>
      <w:r>
        <w:t>Släckes med medel avsett för omgivande brand.</w:t>
      </w:r>
      <w:proofErr w:type="gramEnd"/>
    </w:p>
    <w:p w14:paraId="24A1092C" w14:textId="77777777" w:rsidR="00BC3D4F" w:rsidRDefault="00BD66C0">
      <w:pPr>
        <w:pStyle w:val="Heading2"/>
        <w:numPr>
          <w:ilvl w:val="1"/>
          <w:numId w:val="9"/>
        </w:numPr>
        <w:tabs>
          <w:tab w:val="left" w:pos="1031"/>
        </w:tabs>
        <w:rPr>
          <w:b w:val="0"/>
          <w:bCs w:val="0"/>
        </w:rPr>
      </w:pPr>
      <w:r>
        <w:t>Särskilda faror som ämnet eller blandningen kan medföra</w:t>
      </w:r>
    </w:p>
    <w:p w14:paraId="50E9A01F" w14:textId="77777777" w:rsidR="00BC3D4F" w:rsidRDefault="00BD66C0">
      <w:pPr>
        <w:pStyle w:val="Brdtext"/>
      </w:pPr>
      <w:proofErr w:type="gramStart"/>
      <w:r>
        <w:t>Produkten är inte brandfarlig.</w:t>
      </w:r>
      <w:proofErr w:type="gramEnd"/>
    </w:p>
    <w:p w14:paraId="2DB09583" w14:textId="77777777" w:rsidR="00BC3D4F" w:rsidRDefault="00BD66C0">
      <w:pPr>
        <w:pStyle w:val="Heading2"/>
        <w:numPr>
          <w:ilvl w:val="1"/>
          <w:numId w:val="9"/>
        </w:numPr>
        <w:tabs>
          <w:tab w:val="left" w:pos="1031"/>
        </w:tabs>
        <w:rPr>
          <w:b w:val="0"/>
          <w:bCs w:val="0"/>
        </w:rPr>
      </w:pPr>
      <w:r>
        <w:t>Råd till brandbekämpningspersonal</w:t>
      </w:r>
    </w:p>
    <w:p w14:paraId="6A648AAB" w14:textId="77777777" w:rsidR="00BC3D4F" w:rsidRDefault="00BD66C0">
      <w:pPr>
        <w:pStyle w:val="Brdtext"/>
      </w:pPr>
      <w:proofErr w:type="gramStart"/>
      <w:r>
        <w:t>Vid brand använd friskluftsmask.</w:t>
      </w:r>
      <w:proofErr w:type="gramEnd"/>
    </w:p>
    <w:p w14:paraId="2E28B849" w14:textId="77777777" w:rsidR="00BC3D4F" w:rsidRDefault="00BD66C0">
      <w:pPr>
        <w:pStyle w:val="Brdtext"/>
        <w:spacing w:before="48"/>
      </w:pPr>
      <w:proofErr w:type="gramStart"/>
      <w:r>
        <w:t>Skyddsåtgärder vidtas med hänsyn till övrigt material på brandplatsen.</w:t>
      </w:r>
      <w:proofErr w:type="gramEnd"/>
    </w:p>
    <w:p w14:paraId="6B328D27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D5DF9B2" w14:textId="77777777" w:rsidR="00BC3D4F" w:rsidRDefault="00BD66C0">
      <w:pPr>
        <w:pStyle w:val="Heading1"/>
      </w:pPr>
      <w:r>
        <w:t>AVSNITT 6: ÅTGÄRDER VID OAVSIKTLIGA UTSLÄPP</w:t>
      </w:r>
    </w:p>
    <w:p w14:paraId="6940E420" w14:textId="77777777" w:rsidR="00BC3D4F" w:rsidRDefault="00BD66C0">
      <w:pPr>
        <w:pStyle w:val="Heading2"/>
        <w:numPr>
          <w:ilvl w:val="1"/>
          <w:numId w:val="8"/>
        </w:numPr>
        <w:tabs>
          <w:tab w:val="left" w:pos="1031"/>
        </w:tabs>
        <w:spacing w:before="76"/>
        <w:rPr>
          <w:b w:val="0"/>
          <w:bCs w:val="0"/>
        </w:rPr>
      </w:pPr>
      <w:r>
        <w:t>Personliga skyddsåtgärder, skyddsutrustning och åtgärder vid nödsituationer</w:t>
      </w:r>
    </w:p>
    <w:p w14:paraId="797C7DE2" w14:textId="77777777" w:rsidR="00BC3D4F" w:rsidRDefault="00BD66C0">
      <w:pPr>
        <w:pStyle w:val="Brdtext"/>
        <w:spacing w:before="37" w:line="295" w:lineRule="auto"/>
        <w:ind w:right="5674"/>
      </w:pPr>
      <w:proofErr w:type="gramStart"/>
      <w:r>
        <w:t>Använd rekommenderad skyddsutrustning, se avsnitt 8.</w:t>
      </w:r>
      <w:proofErr w:type="gramEnd"/>
      <w:r>
        <w:t xml:space="preserve"> </w:t>
      </w:r>
      <w:proofErr w:type="gramStart"/>
      <w:r>
        <w:t>Håll obehöriga och oskyddade personer på säkert avstånd.</w:t>
      </w:r>
      <w:proofErr w:type="gramEnd"/>
    </w:p>
    <w:p w14:paraId="37F63446" w14:textId="77777777" w:rsidR="00BC3D4F" w:rsidRDefault="00BD66C0">
      <w:pPr>
        <w:pStyle w:val="Heading2"/>
        <w:numPr>
          <w:ilvl w:val="1"/>
          <w:numId w:val="8"/>
        </w:numPr>
        <w:tabs>
          <w:tab w:val="left" w:pos="1031"/>
        </w:tabs>
        <w:spacing w:before="0" w:line="219" w:lineRule="exact"/>
        <w:rPr>
          <w:b w:val="0"/>
          <w:bCs w:val="0"/>
        </w:rPr>
      </w:pPr>
      <w:r>
        <w:t>Miljöskyddsåtgärder</w:t>
      </w:r>
    </w:p>
    <w:p w14:paraId="7B402DEE" w14:textId="77777777" w:rsidR="00BC3D4F" w:rsidRDefault="00BD66C0">
      <w:pPr>
        <w:pStyle w:val="Brdtext"/>
        <w:spacing w:before="37"/>
      </w:pPr>
      <w:proofErr w:type="gramStart"/>
      <w:r>
        <w:t>Förhindra utsläpp av större mängder outspädd produkt i avlopp.</w:t>
      </w:r>
      <w:proofErr w:type="gramEnd"/>
    </w:p>
    <w:p w14:paraId="682EEEC2" w14:textId="77777777" w:rsidR="00BC3D4F" w:rsidRDefault="00BD66C0">
      <w:pPr>
        <w:pStyle w:val="Heading2"/>
        <w:numPr>
          <w:ilvl w:val="1"/>
          <w:numId w:val="8"/>
        </w:numPr>
        <w:tabs>
          <w:tab w:val="left" w:pos="1031"/>
        </w:tabs>
        <w:rPr>
          <w:b w:val="0"/>
          <w:bCs w:val="0"/>
        </w:rPr>
      </w:pPr>
      <w:r>
        <w:t>Metoder och material för inneslutning och sanering</w:t>
      </w:r>
    </w:p>
    <w:p w14:paraId="6B8A6682" w14:textId="77777777" w:rsidR="00BC3D4F" w:rsidRDefault="00BD66C0">
      <w:pPr>
        <w:pStyle w:val="Brdtext"/>
        <w:spacing w:before="37"/>
      </w:pPr>
      <w:r>
        <w:t>Torka upp och spola rent med vatten.</w:t>
      </w:r>
    </w:p>
    <w:p w14:paraId="378B87DB" w14:textId="77777777" w:rsidR="00BC3D4F" w:rsidRDefault="00BD66C0">
      <w:pPr>
        <w:pStyle w:val="Heading2"/>
        <w:numPr>
          <w:ilvl w:val="1"/>
          <w:numId w:val="8"/>
        </w:numPr>
        <w:tabs>
          <w:tab w:val="left" w:pos="1031"/>
        </w:tabs>
        <w:rPr>
          <w:b w:val="0"/>
          <w:bCs w:val="0"/>
        </w:rPr>
      </w:pPr>
      <w:r>
        <w:t>Hänvisning till andra avsnitt</w:t>
      </w:r>
    </w:p>
    <w:p w14:paraId="7EE7B57F" w14:textId="77777777" w:rsidR="00BC3D4F" w:rsidRDefault="00BD66C0">
      <w:pPr>
        <w:pStyle w:val="Brdtext"/>
      </w:pPr>
      <w:r>
        <w:t>Se avsnitt 8 och 13 för personlig skyddsutrustning och avfallshantering</w:t>
      </w:r>
    </w:p>
    <w:p w14:paraId="1A2ABA48" w14:textId="77777777" w:rsidR="00BC3D4F" w:rsidRDefault="00BC3D4F">
      <w:pPr>
        <w:sectPr w:rsidR="00BC3D4F">
          <w:pgSz w:w="11910" w:h="16840"/>
          <w:pgMar w:top="580" w:right="460" w:bottom="820" w:left="460" w:header="0" w:footer="636" w:gutter="0"/>
          <w:cols w:space="720"/>
        </w:sectPr>
      </w:pPr>
    </w:p>
    <w:p w14:paraId="74391A6B" w14:textId="77777777" w:rsidR="00BC3D4F" w:rsidRDefault="00BD66C0">
      <w:pPr>
        <w:pStyle w:val="Heading1"/>
        <w:spacing w:before="77"/>
      </w:pPr>
      <w:r>
        <w:lastRenderedPageBreak/>
        <w:t>AVSNITT 7: HANTERING OCH LAGRING</w:t>
      </w:r>
    </w:p>
    <w:p w14:paraId="4DB778E6" w14:textId="77777777" w:rsidR="00BC3D4F" w:rsidRDefault="00BD66C0">
      <w:pPr>
        <w:pStyle w:val="Heading2"/>
        <w:numPr>
          <w:ilvl w:val="1"/>
          <w:numId w:val="7"/>
        </w:numPr>
        <w:tabs>
          <w:tab w:val="left" w:pos="1031"/>
        </w:tabs>
        <w:spacing w:before="76"/>
        <w:rPr>
          <w:b w:val="0"/>
          <w:bCs w:val="0"/>
        </w:rPr>
      </w:pPr>
      <w:r>
        <w:t>Skyddsåtgärder för säker hantering</w:t>
      </w:r>
    </w:p>
    <w:p w14:paraId="12A5FD7A" w14:textId="77777777" w:rsidR="00BC3D4F" w:rsidRDefault="00BD66C0">
      <w:pPr>
        <w:pStyle w:val="Brdtext"/>
        <w:spacing w:before="37"/>
      </w:pPr>
      <w:proofErr w:type="gramStart"/>
      <w:r>
        <w:t>Undvik kontakt med ögon.</w:t>
      </w:r>
      <w:proofErr w:type="gramEnd"/>
    </w:p>
    <w:p w14:paraId="04F9F6B5" w14:textId="77777777" w:rsidR="00BC3D4F" w:rsidRDefault="00BD66C0">
      <w:pPr>
        <w:pStyle w:val="Brdtext"/>
        <w:spacing w:before="48" w:line="295" w:lineRule="auto"/>
        <w:ind w:right="5765"/>
      </w:pPr>
      <w:r>
        <w:t xml:space="preserve">Ta av arbetskläder och skyddsutrustning innan måltid. </w:t>
      </w:r>
      <w:proofErr w:type="gramStart"/>
      <w:r>
        <w:t>Inga speciella lagringsförhållanden.</w:t>
      </w:r>
      <w:proofErr w:type="gramEnd"/>
    </w:p>
    <w:p w14:paraId="047A38E0" w14:textId="77777777" w:rsidR="00BC3D4F" w:rsidRDefault="00BD66C0">
      <w:pPr>
        <w:pStyle w:val="Brdtext"/>
        <w:spacing w:before="2" w:line="295" w:lineRule="auto"/>
        <w:ind w:right="5765"/>
      </w:pPr>
      <w:proofErr w:type="gramStart"/>
      <w:r>
        <w:t>Ät, drick och rök inte i lokal där denna produkt hanteras.</w:t>
      </w:r>
      <w:proofErr w:type="gramEnd"/>
      <w:r>
        <w:t xml:space="preserve"> </w:t>
      </w:r>
      <w:proofErr w:type="gramStart"/>
      <w:r>
        <w:t>Tvätta händerna efter hantering av produkten.</w:t>
      </w:r>
      <w:proofErr w:type="gramEnd"/>
    </w:p>
    <w:p w14:paraId="5FE4A8EA" w14:textId="77777777" w:rsidR="00BC3D4F" w:rsidRDefault="00BD66C0">
      <w:pPr>
        <w:pStyle w:val="Brdtext"/>
        <w:spacing w:before="1"/>
      </w:pPr>
      <w:proofErr w:type="gramStart"/>
      <w:r>
        <w:t>Håll denna produkt avskiljd från matvaror.</w:t>
      </w:r>
      <w:proofErr w:type="gramEnd"/>
    </w:p>
    <w:p w14:paraId="6230F40B" w14:textId="77777777" w:rsidR="00BC3D4F" w:rsidRDefault="00BD66C0">
      <w:pPr>
        <w:pStyle w:val="Heading2"/>
        <w:numPr>
          <w:ilvl w:val="1"/>
          <w:numId w:val="7"/>
        </w:numPr>
        <w:tabs>
          <w:tab w:val="left" w:pos="1031"/>
        </w:tabs>
        <w:rPr>
          <w:b w:val="0"/>
          <w:bCs w:val="0"/>
        </w:rPr>
      </w:pPr>
      <w:r>
        <w:t>Förhållanden för säker lagring, inklusive eventuell oförenlighet</w:t>
      </w:r>
    </w:p>
    <w:p w14:paraId="0B0F3E70" w14:textId="77777777" w:rsidR="00BC3D4F" w:rsidRDefault="00BD66C0">
      <w:pPr>
        <w:pStyle w:val="Brdtext"/>
        <w:spacing w:before="37"/>
      </w:pPr>
      <w:proofErr w:type="gramStart"/>
      <w:r>
        <w:t>Lagras i sluten förpackning i normal rumstemperatur.</w:t>
      </w:r>
      <w:proofErr w:type="gramEnd"/>
    </w:p>
    <w:p w14:paraId="62DB0C80" w14:textId="77777777" w:rsidR="00BC3D4F" w:rsidRDefault="00BD66C0">
      <w:pPr>
        <w:pStyle w:val="Heading2"/>
        <w:numPr>
          <w:ilvl w:val="1"/>
          <w:numId w:val="7"/>
        </w:numPr>
        <w:tabs>
          <w:tab w:val="left" w:pos="1031"/>
        </w:tabs>
        <w:rPr>
          <w:b w:val="0"/>
          <w:bCs w:val="0"/>
        </w:rPr>
      </w:pPr>
      <w:r>
        <w:t>Specifik slutanvändning</w:t>
      </w:r>
    </w:p>
    <w:p w14:paraId="087B8516" w14:textId="77777777" w:rsidR="00BC3D4F" w:rsidRDefault="00BD66C0">
      <w:pPr>
        <w:pStyle w:val="Brdtext"/>
        <w:spacing w:before="37"/>
      </w:pPr>
      <w:proofErr w:type="gramStart"/>
      <w:r>
        <w:t>Se identifierade användningar i Avsnitt 1.2.</w:t>
      </w:r>
      <w:proofErr w:type="gramEnd"/>
    </w:p>
    <w:p w14:paraId="05AD56C4" w14:textId="77777777" w:rsidR="00BC3D4F" w:rsidRDefault="00BC3D4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5E65266" w14:textId="77777777" w:rsidR="00BC3D4F" w:rsidRDefault="00BD66C0">
      <w:pPr>
        <w:pStyle w:val="Heading1"/>
        <w:spacing w:before="0" w:line="510" w:lineRule="atLeast"/>
        <w:ind w:right="974"/>
      </w:pPr>
      <w:r>
        <w:t>AVSNITT 8: BEGRÄNSNING AV EXPONERINGEN/PERSONLIGT SKYDD</w:t>
      </w:r>
    </w:p>
    <w:p w14:paraId="4FF411E8" w14:textId="77777777" w:rsidR="00BC3D4F" w:rsidRDefault="00BD66C0">
      <w:pPr>
        <w:pStyle w:val="Heading2"/>
        <w:numPr>
          <w:ilvl w:val="1"/>
          <w:numId w:val="6"/>
        </w:numPr>
        <w:tabs>
          <w:tab w:val="left" w:pos="1031"/>
        </w:tabs>
        <w:spacing w:before="76"/>
        <w:rPr>
          <w:b w:val="0"/>
          <w:bCs w:val="0"/>
        </w:rPr>
      </w:pPr>
      <w:r>
        <w:t>Kontrollparametrar</w:t>
      </w:r>
    </w:p>
    <w:p w14:paraId="615FDEF9" w14:textId="77777777" w:rsidR="00BC3D4F" w:rsidRDefault="00BD66C0">
      <w:pPr>
        <w:spacing w:before="25"/>
        <w:ind w:left="10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8.1.1 Nationella gränsvärden AFS 2011:18, Sverige</w:t>
      </w:r>
    </w:p>
    <w:p w14:paraId="35F9F3AA" w14:textId="77777777" w:rsidR="00BC3D4F" w:rsidRDefault="00BD66C0">
      <w:pPr>
        <w:pStyle w:val="Brdtext"/>
        <w:spacing w:before="37"/>
        <w:ind w:left="1297"/>
      </w:pPr>
      <w:proofErr w:type="gramStart"/>
      <w:r>
        <w:t>Samtliga ingredienser (se Avsnitt 3) saknar hygieniska gränsvärden.</w:t>
      </w:r>
      <w:proofErr w:type="gramEnd"/>
    </w:p>
    <w:p w14:paraId="5105883D" w14:textId="77777777" w:rsidR="00BC3D4F" w:rsidRDefault="00BD66C0">
      <w:pPr>
        <w:pStyle w:val="Heading2"/>
        <w:numPr>
          <w:ilvl w:val="1"/>
          <w:numId w:val="6"/>
        </w:numPr>
        <w:tabs>
          <w:tab w:val="left" w:pos="1031"/>
        </w:tabs>
        <w:rPr>
          <w:b w:val="0"/>
          <w:bCs w:val="0"/>
        </w:rPr>
      </w:pPr>
      <w:r>
        <w:t>Begränsning av exponeringen</w:t>
      </w:r>
    </w:p>
    <w:p w14:paraId="5C4870F0" w14:textId="77777777" w:rsidR="00BC3D4F" w:rsidRDefault="00BD66C0">
      <w:pPr>
        <w:pStyle w:val="Brdtext"/>
        <w:spacing w:before="37" w:line="295" w:lineRule="auto"/>
        <w:ind w:right="811"/>
      </w:pPr>
      <w:r>
        <w:t xml:space="preserve">För förebyggande av risker i arbetet behöver ingen speciell hänsyn </w:t>
      </w:r>
      <w:proofErr w:type="gramStart"/>
      <w:r>
        <w:t>tas</w:t>
      </w:r>
      <w:proofErr w:type="gramEnd"/>
      <w:r>
        <w:t xml:space="preserve"> till denna produkt utöver de allmänna krav som följer av EU-direktiv 89/391 samt nationell arbetsmiljölagstiftning.</w:t>
      </w:r>
    </w:p>
    <w:p w14:paraId="62218CCA" w14:textId="77777777" w:rsidR="00BC3D4F" w:rsidRDefault="00BD66C0">
      <w:pPr>
        <w:pStyle w:val="Brdtext"/>
        <w:spacing w:before="1"/>
      </w:pPr>
      <w:proofErr w:type="gramStart"/>
      <w:r>
        <w:t>Ögonskydd bör användas vid risk för direktkontakt eller stänk.</w:t>
      </w:r>
      <w:proofErr w:type="gramEnd"/>
    </w:p>
    <w:p w14:paraId="3C2306E9" w14:textId="77777777" w:rsidR="00BC3D4F" w:rsidRDefault="00BD66C0">
      <w:pPr>
        <w:pStyle w:val="Brdtext"/>
        <w:spacing w:before="48" w:line="295" w:lineRule="auto"/>
        <w:ind w:right="331"/>
      </w:pPr>
      <w:proofErr w:type="gramStart"/>
      <w:r>
        <w:t>Skyddshandskar behövs normalt inte med anledning av egenskaperna hos denna produkt.</w:t>
      </w:r>
      <w:proofErr w:type="gramEnd"/>
      <w:r>
        <w:t xml:space="preserve"> Skyddshandskar </w:t>
      </w:r>
      <w:proofErr w:type="gramStart"/>
      <w:r>
        <w:t>kan</w:t>
      </w:r>
      <w:proofErr w:type="gramEnd"/>
      <w:r>
        <w:t xml:space="preserve"> behövas på grundval av andra arbetsförhållanden, t ex nötning, temperaturförhållanden eller mikrobiologiska faror.</w:t>
      </w:r>
    </w:p>
    <w:p w14:paraId="26CCF735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346893" w14:textId="77777777" w:rsidR="00BC3D4F" w:rsidRDefault="00BD66C0">
      <w:pPr>
        <w:pStyle w:val="Heading1"/>
        <w:spacing w:before="111"/>
      </w:pPr>
      <w:r>
        <w:t>AVSNITT 9: FYSIKALISKA OCH KEMISKA EGENSKAPER</w:t>
      </w:r>
    </w:p>
    <w:p w14:paraId="159C8B59" w14:textId="77777777" w:rsidR="00BC3D4F" w:rsidRDefault="00BD66C0">
      <w:pPr>
        <w:pStyle w:val="Heading2"/>
        <w:numPr>
          <w:ilvl w:val="1"/>
          <w:numId w:val="5"/>
        </w:numPr>
        <w:tabs>
          <w:tab w:val="left" w:pos="1031"/>
        </w:tabs>
        <w:spacing w:before="76"/>
        <w:rPr>
          <w:b w:val="0"/>
          <w:bCs w:val="0"/>
        </w:rPr>
      </w:pPr>
      <w:r>
        <w:t>Information om grundläggande fysikaliska och kemiska egenskaper</w:t>
      </w:r>
    </w:p>
    <w:p w14:paraId="319A94CC" w14:textId="77777777" w:rsidR="00BC3D4F" w:rsidRDefault="00BC3D4F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312"/>
        <w:gridCol w:w="3215"/>
        <w:gridCol w:w="1458"/>
      </w:tblGrid>
      <w:tr w:rsidR="00BC3D4F" w14:paraId="5A6FE3BB" w14:textId="77777777">
        <w:trPr>
          <w:trHeight w:hRule="exact" w:val="24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24B2A2F" w14:textId="77777777" w:rsidR="00BC3D4F" w:rsidRDefault="00BD66C0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689DF8E8" w14:textId="77777777" w:rsidR="00BC3D4F" w:rsidRDefault="00BD66C0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Utseende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F62C017" w14:textId="77777777" w:rsidR="00BC3D4F" w:rsidRDefault="00BD66C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Form: vätska</w:t>
            </w:r>
          </w:p>
        </w:tc>
      </w:tr>
      <w:tr w:rsidR="00BC3D4F" w14:paraId="5EB01642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18071AD" w14:textId="77777777" w:rsidR="00BC3D4F" w:rsidRDefault="00BC3D4F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0795AD2D" w14:textId="77777777" w:rsidR="00BC3D4F" w:rsidRDefault="00BC3D4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4215B16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Färg: Ej angivet</w:t>
            </w:r>
          </w:p>
        </w:tc>
      </w:tr>
      <w:tr w:rsidR="00BC3D4F" w14:paraId="4039E50B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452D5D1" w14:textId="77777777"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18E185B9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Lukt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ED3D909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7C6E78DD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814A85F" w14:textId="77777777" w:rsidR="00BC3D4F" w:rsidRDefault="00BD66C0">
            <w:pPr>
              <w:pStyle w:val="TableParagraph"/>
              <w:spacing w:before="14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1B8C0208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Lukttröskel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536A540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51D6386E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51FB6B7" w14:textId="77777777"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1CB14AD9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pH</w:t>
            </w:r>
            <w:proofErr w:type="gramEnd"/>
            <w:r>
              <w:rPr>
                <w:rFonts w:ascii="Times New Roman" w:hAnsi="Times New Roman"/>
                <w:sz w:val="18"/>
              </w:rPr>
              <w:t>-värde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8911B6E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19B33FBE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23FBC43" w14:textId="77777777" w:rsidR="00BC3D4F" w:rsidRDefault="00BD66C0">
            <w:pPr>
              <w:pStyle w:val="TableParagraph"/>
              <w:spacing w:before="14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02262A30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Smältpunkt/fryspunkt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D2D30BB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540081D7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CA12346" w14:textId="77777777" w:rsidR="00BC3D4F" w:rsidRDefault="00BD66C0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1CD2F50F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Initial kokpunkt och kokpunktsintervall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40FFA41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56C0111C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281FEC1" w14:textId="77777777"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4017104C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Flampunkt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FD919D0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3040FC09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15D4321" w14:textId="77777777"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11E5084E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Avdunstningshastighet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A7C5E79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6CF1F845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811A1F6" w14:textId="77777777" w:rsidR="00BC3D4F" w:rsidRDefault="00BD66C0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677F3926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Brandfarlighet (fast form, gas)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6C05E65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15198F66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9CE5605" w14:textId="77777777" w:rsidR="00BC3D4F" w:rsidRDefault="00BD66C0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1BC6C779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Övre/undre brännbarhetsgräns eller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3DF35A3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023C764B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09F0616" w14:textId="77777777" w:rsidR="00BC3D4F" w:rsidRDefault="00BC3D4F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3FB93F27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explosionsgräns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0B887BF" w14:textId="77777777" w:rsidR="00BC3D4F" w:rsidRDefault="00BC3D4F"/>
        </w:tc>
      </w:tr>
      <w:tr w:rsidR="00BC3D4F" w14:paraId="13C595CB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492CECB" w14:textId="77777777"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6F1440C0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Ångtryck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704F205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0CE54A6F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E10367C" w14:textId="77777777" w:rsidR="00BC3D4F" w:rsidRDefault="00BD66C0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6F06ED30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Ångdensitet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7C648D7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7E8E60B9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3652E35" w14:textId="77777777" w:rsidR="00BC3D4F" w:rsidRDefault="00BD66C0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6BAA95B2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Relativ densitet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A3DC3D4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27C06570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72188B4" w14:textId="77777777"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1C861FA9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Löslighet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07947B2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60E18851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B003123" w14:textId="77777777"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7169CF13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Fördelningskoefficient: n-oktanol/vatten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339F10F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43D54FF3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7376A4A" w14:textId="77777777"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33F561B7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Självantändningstemperatur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7B2723C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0EB82954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968E32F" w14:textId="77777777"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q)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77E06DF8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Sönderfallstemperatur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7E7B282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4C722EE5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A1637FC" w14:textId="77777777" w:rsidR="00BC3D4F" w:rsidRDefault="00BD66C0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516E886D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Viskositet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8749B30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229B7904" w14:textId="77777777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37DD258" w14:textId="77777777" w:rsidR="00BC3D4F" w:rsidRDefault="00BD66C0">
            <w:pPr>
              <w:pStyle w:val="TableParagraph"/>
              <w:spacing w:before="14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1CFB5AEE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Explosiva egenskaper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1DC1195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 w14:paraId="5FB4B622" w14:textId="77777777">
        <w:trPr>
          <w:trHeight w:hRule="exact" w:val="24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17E59E8" w14:textId="77777777" w:rsidR="00BC3D4F" w:rsidRDefault="00BD66C0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274BEFC0" w14:textId="77777777"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Oxiderande egenskaper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73963C1" w14:textId="77777777"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</w:tbl>
    <w:p w14:paraId="32BC1A15" w14:textId="77777777" w:rsidR="00BC3D4F" w:rsidRDefault="00BD66C0">
      <w:pPr>
        <w:numPr>
          <w:ilvl w:val="1"/>
          <w:numId w:val="5"/>
        </w:numPr>
        <w:tabs>
          <w:tab w:val="left" w:pos="1031"/>
        </w:tabs>
        <w:spacing w:before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Annan information</w:t>
      </w:r>
    </w:p>
    <w:p w14:paraId="75416866" w14:textId="77777777" w:rsidR="00BC3D4F" w:rsidRDefault="00BD66C0">
      <w:pPr>
        <w:pStyle w:val="Brdtext"/>
        <w:spacing w:before="37"/>
      </w:pPr>
      <w:r>
        <w:t>Inga uppgifter tillgängliga</w:t>
      </w:r>
    </w:p>
    <w:p w14:paraId="694F09E9" w14:textId="77777777" w:rsidR="00BC3D4F" w:rsidRDefault="00BC3D4F">
      <w:pPr>
        <w:sectPr w:rsidR="00BC3D4F">
          <w:pgSz w:w="11910" w:h="16840"/>
          <w:pgMar w:top="660" w:right="460" w:bottom="820" w:left="460" w:header="0" w:footer="636" w:gutter="0"/>
          <w:cols w:space="720"/>
        </w:sectPr>
      </w:pPr>
    </w:p>
    <w:p w14:paraId="183C2F66" w14:textId="77777777" w:rsidR="00BC3D4F" w:rsidRDefault="00BD66C0">
      <w:pPr>
        <w:pStyle w:val="Heading1"/>
        <w:spacing w:before="77"/>
      </w:pPr>
      <w:r>
        <w:lastRenderedPageBreak/>
        <w:t>AVSNITT 10: STABILITET OCH REAKTIVITET</w:t>
      </w:r>
    </w:p>
    <w:p w14:paraId="57F32A47" w14:textId="77777777"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spacing w:before="76"/>
        <w:rPr>
          <w:b w:val="0"/>
          <w:bCs w:val="0"/>
        </w:rPr>
      </w:pPr>
      <w:r>
        <w:t>Reaktivitet</w:t>
      </w:r>
    </w:p>
    <w:p w14:paraId="26A9D7E9" w14:textId="77777777" w:rsidR="00BC3D4F" w:rsidRDefault="00BD66C0">
      <w:pPr>
        <w:pStyle w:val="Brdtext"/>
        <w:spacing w:before="37"/>
      </w:pPr>
      <w:r>
        <w:t xml:space="preserve">Produkten innehåller </w:t>
      </w:r>
      <w:proofErr w:type="gramStart"/>
      <w:r>
        <w:t>inga</w:t>
      </w:r>
      <w:proofErr w:type="gramEnd"/>
      <w:r>
        <w:t xml:space="preserve"> ämnen som kan ge upphov till farliga reaktioner under normala hanterings- och användningsförhållanden.</w:t>
      </w:r>
    </w:p>
    <w:p w14:paraId="5CCCD19F" w14:textId="77777777"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Kemisk stabilitet</w:t>
      </w:r>
    </w:p>
    <w:p w14:paraId="3892A1A5" w14:textId="77777777" w:rsidR="00BC3D4F" w:rsidRDefault="00BD66C0">
      <w:pPr>
        <w:pStyle w:val="Brdtext"/>
        <w:spacing w:before="37"/>
      </w:pPr>
      <w:proofErr w:type="gramStart"/>
      <w:r>
        <w:t>Produkten är stabil under normala lagrings- och användningsbetingelser.</w:t>
      </w:r>
      <w:proofErr w:type="gramEnd"/>
    </w:p>
    <w:p w14:paraId="6C500B75" w14:textId="77777777"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Risken för farliga reaktioner</w:t>
      </w:r>
    </w:p>
    <w:p w14:paraId="55D48382" w14:textId="77777777" w:rsidR="00BC3D4F" w:rsidRDefault="00BD66C0">
      <w:pPr>
        <w:pStyle w:val="Brdtext"/>
      </w:pPr>
      <w:proofErr w:type="gramStart"/>
      <w:r>
        <w:t>Inga farliga reaktioner kända.</w:t>
      </w:r>
      <w:proofErr w:type="gramEnd"/>
    </w:p>
    <w:p w14:paraId="54C603BE" w14:textId="77777777"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Förhållanden som ska undvikas</w:t>
      </w:r>
    </w:p>
    <w:p w14:paraId="4B8A70FB" w14:textId="77777777" w:rsidR="00BC3D4F" w:rsidRDefault="00BD66C0">
      <w:pPr>
        <w:pStyle w:val="Brdtext"/>
      </w:pPr>
      <w:proofErr w:type="gramStart"/>
      <w:r>
        <w:t>Inga uppgifter tillgängliga.</w:t>
      </w:r>
      <w:proofErr w:type="gramEnd"/>
    </w:p>
    <w:p w14:paraId="191D28AC" w14:textId="77777777"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Oförenliga material</w:t>
      </w:r>
    </w:p>
    <w:p w14:paraId="0EAE2002" w14:textId="77777777" w:rsidR="00BC3D4F" w:rsidRDefault="00BD66C0">
      <w:pPr>
        <w:pStyle w:val="Brdtext"/>
      </w:pPr>
      <w:r>
        <w:t>Inga kända.</w:t>
      </w:r>
    </w:p>
    <w:p w14:paraId="490EB82E" w14:textId="77777777"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Farliga sönderdelningsprodukter</w:t>
      </w:r>
    </w:p>
    <w:p w14:paraId="54BC932D" w14:textId="77777777" w:rsidR="00BC3D4F" w:rsidRDefault="00BD66C0">
      <w:pPr>
        <w:pStyle w:val="Brdtext"/>
      </w:pPr>
      <w:proofErr w:type="gramStart"/>
      <w:r>
        <w:t>Inga vid normala förhållanden.</w:t>
      </w:r>
      <w:proofErr w:type="gramEnd"/>
    </w:p>
    <w:p w14:paraId="616716B6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ADF3D80" w14:textId="77777777" w:rsidR="00BC3D4F" w:rsidRDefault="00BD66C0">
      <w:pPr>
        <w:pStyle w:val="Heading1"/>
      </w:pPr>
      <w:r>
        <w:t>AVSNITT 11: TOXIKOLOGISK INFORMATION</w:t>
      </w:r>
    </w:p>
    <w:p w14:paraId="71473B3A" w14:textId="77777777" w:rsidR="00BC3D4F" w:rsidRDefault="00BD66C0">
      <w:pPr>
        <w:pStyle w:val="Heading2"/>
        <w:spacing w:before="76" w:line="266" w:lineRule="auto"/>
        <w:ind w:right="5765" w:hanging="284"/>
        <w:rPr>
          <w:b w:val="0"/>
          <w:bCs w:val="0"/>
        </w:rPr>
      </w:pPr>
      <w:r>
        <w:t xml:space="preserve">11.1 Information </w:t>
      </w:r>
      <w:proofErr w:type="gramStart"/>
      <w:r>
        <w:t>om</w:t>
      </w:r>
      <w:proofErr w:type="gramEnd"/>
      <w:r>
        <w:t xml:space="preserve"> de toxikologiska effekterna Allmän eller ospecifik toxicitet</w:t>
      </w:r>
    </w:p>
    <w:p w14:paraId="54B81735" w14:textId="77777777" w:rsidR="00BC3D4F" w:rsidRDefault="00BD66C0">
      <w:pPr>
        <w:pStyle w:val="Brdtext"/>
        <w:spacing w:before="13" w:line="295" w:lineRule="auto"/>
        <w:ind w:left="1297" w:right="293"/>
      </w:pPr>
      <w:r>
        <w:t xml:space="preserve">Uppgifter </w:t>
      </w:r>
      <w:proofErr w:type="gramStart"/>
      <w:r>
        <w:t>om</w:t>
      </w:r>
      <w:proofErr w:type="gramEnd"/>
      <w:r>
        <w:t xml:space="preserve"> möjliga hälsofarliga effekter är baserade på erfarenheter och / eller toxikologiska egenskaper hos flera komponenter i produkten.</w:t>
      </w:r>
    </w:p>
    <w:p w14:paraId="355F1EE7" w14:textId="77777777" w:rsidR="00BC3D4F" w:rsidRDefault="00BD66C0">
      <w:pPr>
        <w:pStyle w:val="Heading2"/>
        <w:spacing w:before="0" w:line="219" w:lineRule="exact"/>
        <w:rPr>
          <w:b w:val="0"/>
          <w:bCs w:val="0"/>
        </w:rPr>
      </w:pPr>
      <w:r>
        <w:t>Akuta effekter</w:t>
      </w:r>
    </w:p>
    <w:p w14:paraId="1D3144CF" w14:textId="77777777" w:rsidR="00BC3D4F" w:rsidRDefault="00BD66C0">
      <w:pPr>
        <w:pStyle w:val="Brdtext"/>
        <w:spacing w:before="37"/>
        <w:ind w:left="1297"/>
      </w:pPr>
      <w:proofErr w:type="gramStart"/>
      <w:r>
        <w:t>Ej klassat som akut-giftigt ämne.</w:t>
      </w:r>
      <w:proofErr w:type="gramEnd"/>
    </w:p>
    <w:p w14:paraId="06297838" w14:textId="77777777" w:rsidR="00BC3D4F" w:rsidRDefault="00BD66C0">
      <w:pPr>
        <w:pStyle w:val="Heading2"/>
        <w:rPr>
          <w:b w:val="0"/>
          <w:bCs w:val="0"/>
        </w:rPr>
      </w:pPr>
      <w:r>
        <w:t>Hälsoskadlighet</w:t>
      </w:r>
    </w:p>
    <w:p w14:paraId="7FF5A69A" w14:textId="77777777" w:rsidR="00BC3D4F" w:rsidRDefault="00BD66C0">
      <w:pPr>
        <w:pStyle w:val="Brdtext"/>
        <w:ind w:left="1297"/>
      </w:pPr>
      <w:proofErr w:type="gramStart"/>
      <w:r>
        <w:t>Produkten är inte klassad som hälsoskadlig.</w:t>
      </w:r>
      <w:proofErr w:type="gramEnd"/>
    </w:p>
    <w:p w14:paraId="0E054CDF" w14:textId="77777777" w:rsidR="00BC3D4F" w:rsidRDefault="00BD66C0">
      <w:pPr>
        <w:pStyle w:val="Heading2"/>
        <w:rPr>
          <w:b w:val="0"/>
          <w:bCs w:val="0"/>
        </w:rPr>
      </w:pPr>
      <w:r>
        <w:t>Toxicitet vid upprepad dosering</w:t>
      </w:r>
    </w:p>
    <w:p w14:paraId="7C62C247" w14:textId="77777777" w:rsidR="00BC3D4F" w:rsidRDefault="00BD66C0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inga kroniska effekter rapporterats för denna produkt.</w:t>
      </w:r>
    </w:p>
    <w:p w14:paraId="73C411A1" w14:textId="77777777" w:rsidR="00BC3D4F" w:rsidRDefault="00BD66C0">
      <w:pPr>
        <w:pStyle w:val="Heading2"/>
        <w:rPr>
          <w:b w:val="0"/>
          <w:bCs w:val="0"/>
        </w:rPr>
      </w:pPr>
      <w:r>
        <w:t>Cancerframkallande egenskaper</w:t>
      </w:r>
    </w:p>
    <w:p w14:paraId="43E546CC" w14:textId="77777777" w:rsidR="00BC3D4F" w:rsidRDefault="00BD66C0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inga cancerframkallande effekter rapporterats för denna produkt.</w:t>
      </w:r>
    </w:p>
    <w:p w14:paraId="4DD9DCF2" w14:textId="77777777" w:rsidR="00BC3D4F" w:rsidRDefault="00BD66C0">
      <w:pPr>
        <w:pStyle w:val="Heading2"/>
        <w:rPr>
          <w:b w:val="0"/>
          <w:bCs w:val="0"/>
        </w:rPr>
      </w:pPr>
      <w:r>
        <w:t>CMR-effekter</w:t>
      </w:r>
    </w:p>
    <w:p w14:paraId="39FE0BC7" w14:textId="77777777" w:rsidR="00BC3D4F" w:rsidRDefault="00BD66C0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inte några mutagena, övriga genetiska eller reproduktionstoxiska effekter rapporterats för denna produkt.</w:t>
      </w:r>
    </w:p>
    <w:p w14:paraId="62169F4B" w14:textId="77777777" w:rsidR="00BC3D4F" w:rsidRDefault="00BD66C0">
      <w:pPr>
        <w:pStyle w:val="Heading2"/>
        <w:rPr>
          <w:b w:val="0"/>
          <w:bCs w:val="0"/>
        </w:rPr>
      </w:pPr>
      <w:r>
        <w:t>Sensibilisering</w:t>
      </w:r>
    </w:p>
    <w:p w14:paraId="18E9DD76" w14:textId="77777777" w:rsidR="00BC3D4F" w:rsidRDefault="00BD66C0">
      <w:pPr>
        <w:spacing w:before="37" w:line="280" w:lineRule="auto"/>
        <w:ind w:left="1014" w:right="7120" w:firstLine="28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Ingen information </w:t>
      </w:r>
      <w:proofErr w:type="gramStart"/>
      <w:r>
        <w:rPr>
          <w:rFonts w:ascii="Times New Roman" w:hAnsi="Times New Roman"/>
          <w:sz w:val="18"/>
        </w:rPr>
        <w:t>finns</w:t>
      </w:r>
      <w:proofErr w:type="gramEnd"/>
      <w:r>
        <w:rPr>
          <w:rFonts w:ascii="Times New Roman" w:hAnsi="Times New Roman"/>
          <w:sz w:val="18"/>
        </w:rPr>
        <w:t xml:space="preserve"> tillgänglig. </w:t>
      </w:r>
      <w:r>
        <w:rPr>
          <w:rFonts w:ascii="Times New Roman" w:hAnsi="Times New Roman"/>
          <w:b/>
          <w:sz w:val="20"/>
        </w:rPr>
        <w:t xml:space="preserve">Frätande och irriterande effekter </w:t>
      </w:r>
      <w:r>
        <w:rPr>
          <w:rFonts w:ascii="Times New Roman" w:hAnsi="Times New Roman"/>
          <w:sz w:val="18"/>
        </w:rPr>
        <w:t xml:space="preserve">Ingen information </w:t>
      </w:r>
      <w:proofErr w:type="gramStart"/>
      <w:r>
        <w:rPr>
          <w:rFonts w:ascii="Times New Roman" w:hAnsi="Times New Roman"/>
          <w:sz w:val="18"/>
        </w:rPr>
        <w:t>finns</w:t>
      </w:r>
      <w:proofErr w:type="gramEnd"/>
      <w:r>
        <w:rPr>
          <w:rFonts w:ascii="Times New Roman" w:hAnsi="Times New Roman"/>
          <w:sz w:val="18"/>
        </w:rPr>
        <w:t xml:space="preserve"> tillgänglig.</w:t>
      </w:r>
    </w:p>
    <w:p w14:paraId="5EE1A9D8" w14:textId="77777777" w:rsidR="00BC3D4F" w:rsidRDefault="00BD66C0">
      <w:pPr>
        <w:pStyle w:val="Heading2"/>
        <w:spacing w:before="2"/>
        <w:rPr>
          <w:b w:val="0"/>
          <w:bCs w:val="0"/>
        </w:rPr>
      </w:pPr>
      <w:r>
        <w:t>Synergism och antagonism</w:t>
      </w:r>
    </w:p>
    <w:p w14:paraId="123DA33B" w14:textId="77777777" w:rsidR="00BC3D4F" w:rsidRDefault="00BD66C0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inga synergistiska effekter rapporterats för denna produkt eller någon av dess ingredienser.</w:t>
      </w:r>
    </w:p>
    <w:p w14:paraId="61ABC727" w14:textId="77777777" w:rsidR="00BC3D4F" w:rsidRDefault="00BD66C0">
      <w:pPr>
        <w:pStyle w:val="Heading2"/>
        <w:rPr>
          <w:b w:val="0"/>
          <w:bCs w:val="0"/>
        </w:rPr>
      </w:pPr>
      <w:r>
        <w:t>Påverkan på omdömet och andra psykiska effekter</w:t>
      </w:r>
    </w:p>
    <w:p w14:paraId="16041044" w14:textId="77777777" w:rsidR="00BC3D4F" w:rsidRDefault="00BD66C0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påverkar denna produkt inte omdömet i avsedd användning.</w:t>
      </w:r>
    </w:p>
    <w:p w14:paraId="34F0C62A" w14:textId="77777777" w:rsidR="00BC3D4F" w:rsidRDefault="00BD66C0">
      <w:pPr>
        <w:pStyle w:val="Heading2"/>
        <w:rPr>
          <w:b w:val="0"/>
          <w:bCs w:val="0"/>
        </w:rPr>
      </w:pPr>
      <w:r>
        <w:t>Påverkan på människans mikroflora</w:t>
      </w:r>
    </w:p>
    <w:p w14:paraId="13EEFB59" w14:textId="77777777" w:rsidR="00BC3D4F" w:rsidRDefault="00BD66C0">
      <w:pPr>
        <w:pStyle w:val="Brdtext"/>
        <w:ind w:left="1297"/>
      </w:pPr>
      <w:r>
        <w:t xml:space="preserve">Ingen information </w:t>
      </w:r>
      <w:proofErr w:type="gramStart"/>
      <w:r>
        <w:t>finns</w:t>
      </w:r>
      <w:proofErr w:type="gramEnd"/>
      <w:r>
        <w:t xml:space="preserve"> tillgänglig.</w:t>
      </w:r>
    </w:p>
    <w:p w14:paraId="522D40C0" w14:textId="77777777" w:rsidR="00BC3D4F" w:rsidRDefault="00BD66C0">
      <w:pPr>
        <w:pStyle w:val="Heading2"/>
        <w:rPr>
          <w:b w:val="0"/>
          <w:bCs w:val="0"/>
        </w:rPr>
      </w:pPr>
      <w:r>
        <w:t>Relevanta toxikologiska egenskaper</w:t>
      </w:r>
    </w:p>
    <w:p w14:paraId="2D19E12A" w14:textId="77777777" w:rsidR="00BC3D4F" w:rsidRDefault="00BD66C0">
      <w:pPr>
        <w:pStyle w:val="Heading3"/>
        <w:rPr>
          <w:b w:val="0"/>
          <w:bCs w:val="0"/>
        </w:rPr>
      </w:pPr>
      <w:r>
        <w:t>KOKOAMIDOPROPYLBETAIN</w:t>
      </w:r>
    </w:p>
    <w:p w14:paraId="54DFD2CF" w14:textId="77777777" w:rsidR="00BC3D4F" w:rsidRDefault="00BD66C0">
      <w:pPr>
        <w:pStyle w:val="Brdtext"/>
        <w:spacing w:before="48"/>
        <w:ind w:left="1297"/>
      </w:pPr>
      <w:r>
        <w:t>LD50 råtta (Oralt) 24h &gt; 5000 mg/kg oral</w:t>
      </w:r>
    </w:p>
    <w:p w14:paraId="29A74523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11425D0" w14:textId="77777777" w:rsidR="00BC3D4F" w:rsidRDefault="00BD66C0">
      <w:pPr>
        <w:pStyle w:val="Heading1"/>
      </w:pPr>
      <w:r>
        <w:t>AVSNITT 12: EKOLOGISK INFORMATION</w:t>
      </w:r>
    </w:p>
    <w:p w14:paraId="4CFB44B9" w14:textId="77777777"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spacing w:before="76" w:line="266" w:lineRule="auto"/>
        <w:ind w:right="7047" w:hanging="284"/>
        <w:rPr>
          <w:b w:val="0"/>
          <w:bCs w:val="0"/>
        </w:rPr>
      </w:pPr>
      <w:r>
        <w:t>Toxicitet KOKOAMIDOPROPYLBETAIN</w:t>
      </w:r>
    </w:p>
    <w:p w14:paraId="5E8854D5" w14:textId="77777777" w:rsidR="00BC3D4F" w:rsidRDefault="00BD66C0">
      <w:pPr>
        <w:pStyle w:val="Brdtext"/>
        <w:spacing w:before="13"/>
        <w:ind w:left="1297"/>
      </w:pPr>
      <w:r>
        <w:t>EC50 Alger 48 h = 26 mg/l</w:t>
      </w:r>
    </w:p>
    <w:p w14:paraId="2F2B513D" w14:textId="77777777" w:rsidR="00BC3D4F" w:rsidRDefault="00BD66C0">
      <w:pPr>
        <w:pStyle w:val="Brdtext"/>
        <w:spacing w:before="48" w:line="295" w:lineRule="auto"/>
        <w:ind w:left="1297" w:right="5765"/>
      </w:pPr>
      <w:r>
        <w:t>EC50 Hinnkräfta (Daphnia magna) 48 h = 26 mg/l LC50 Fisk 96h = 1,4 g/l</w:t>
      </w:r>
    </w:p>
    <w:p w14:paraId="2BD84D2E" w14:textId="77777777" w:rsidR="00BC3D4F" w:rsidRDefault="00BD66C0">
      <w:pPr>
        <w:pStyle w:val="Brdtext"/>
        <w:spacing w:before="2"/>
      </w:pPr>
      <w:r>
        <w:t xml:space="preserve">Uppgifter </w:t>
      </w:r>
      <w:proofErr w:type="gramStart"/>
      <w:r>
        <w:t>om</w:t>
      </w:r>
      <w:proofErr w:type="gramEnd"/>
      <w:r>
        <w:t xml:space="preserve"> effekter på miljön saknas.</w:t>
      </w:r>
    </w:p>
    <w:p w14:paraId="2415A425" w14:textId="77777777"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ind w:left="1130"/>
        <w:rPr>
          <w:b w:val="0"/>
          <w:bCs w:val="0"/>
        </w:rPr>
      </w:pPr>
      <w:r>
        <w:t>Persistens och nedbrytbarhet</w:t>
      </w:r>
    </w:p>
    <w:p w14:paraId="6D46EF63" w14:textId="77777777" w:rsidR="00BC3D4F" w:rsidRDefault="00BD66C0">
      <w:pPr>
        <w:pStyle w:val="Brdtext"/>
        <w:spacing w:before="37"/>
      </w:pPr>
      <w:r>
        <w:t xml:space="preserve">Uppgift </w:t>
      </w:r>
      <w:proofErr w:type="gramStart"/>
      <w:r>
        <w:t>om</w:t>
      </w:r>
      <w:proofErr w:type="gramEnd"/>
      <w:r>
        <w:t xml:space="preserve"> persistens och nedbrytbarhet saknas.</w:t>
      </w:r>
    </w:p>
    <w:p w14:paraId="555AA1E6" w14:textId="77777777" w:rsidR="00BC3D4F" w:rsidRDefault="00BC3D4F">
      <w:pPr>
        <w:sectPr w:rsidR="00BC3D4F">
          <w:pgSz w:w="11910" w:h="16840"/>
          <w:pgMar w:top="660" w:right="460" w:bottom="820" w:left="460" w:header="0" w:footer="636" w:gutter="0"/>
          <w:cols w:space="720"/>
        </w:sectPr>
      </w:pPr>
    </w:p>
    <w:p w14:paraId="1101D4FE" w14:textId="77777777"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spacing w:before="63"/>
        <w:ind w:left="1130"/>
        <w:rPr>
          <w:b w:val="0"/>
          <w:bCs w:val="0"/>
        </w:rPr>
      </w:pPr>
      <w:r>
        <w:lastRenderedPageBreak/>
        <w:t>Bioackumuleringsförmåga</w:t>
      </w:r>
    </w:p>
    <w:p w14:paraId="0E54BEFC" w14:textId="77777777" w:rsidR="00BC3D4F" w:rsidRDefault="00BD66C0">
      <w:pPr>
        <w:pStyle w:val="Brdtext"/>
      </w:pPr>
      <w:r>
        <w:t xml:space="preserve">Uppgift </w:t>
      </w:r>
      <w:proofErr w:type="gramStart"/>
      <w:r>
        <w:t>om</w:t>
      </w:r>
      <w:proofErr w:type="gramEnd"/>
      <w:r>
        <w:t xml:space="preserve"> bioackumulering saknas.</w:t>
      </w:r>
    </w:p>
    <w:p w14:paraId="642F918D" w14:textId="77777777"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ind w:left="1130"/>
        <w:rPr>
          <w:b w:val="0"/>
          <w:bCs w:val="0"/>
        </w:rPr>
      </w:pPr>
      <w:r>
        <w:t>Rörlighet i jord</w:t>
      </w:r>
    </w:p>
    <w:p w14:paraId="0FEFBD6B" w14:textId="77777777" w:rsidR="00BC3D4F" w:rsidRDefault="00BD66C0">
      <w:pPr>
        <w:pStyle w:val="Brdtext"/>
        <w:spacing w:before="37"/>
      </w:pPr>
      <w:r>
        <w:t xml:space="preserve">Uppgift </w:t>
      </w:r>
      <w:proofErr w:type="gramStart"/>
      <w:r>
        <w:t>om</w:t>
      </w:r>
      <w:proofErr w:type="gramEnd"/>
      <w:r>
        <w:t xml:space="preserve"> rörlighet i naturen saknas.</w:t>
      </w:r>
    </w:p>
    <w:p w14:paraId="7B427AA0" w14:textId="77777777"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ind w:left="1130"/>
        <w:rPr>
          <w:b w:val="0"/>
          <w:bCs w:val="0"/>
        </w:rPr>
      </w:pPr>
      <w:r>
        <w:t>Resultat av PBT- och vPvB-bedömningen</w:t>
      </w:r>
    </w:p>
    <w:p w14:paraId="40673447" w14:textId="77777777" w:rsidR="00BC3D4F" w:rsidRDefault="00BD66C0">
      <w:pPr>
        <w:pStyle w:val="Brdtext"/>
        <w:spacing w:before="37"/>
      </w:pPr>
      <w:proofErr w:type="gramStart"/>
      <w:r>
        <w:t>Ingen kemikaliesäkerhetsrapport har utförts.</w:t>
      </w:r>
      <w:proofErr w:type="gramEnd"/>
    </w:p>
    <w:p w14:paraId="524D4DDA" w14:textId="77777777"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ind w:left="1130"/>
        <w:rPr>
          <w:b w:val="0"/>
          <w:bCs w:val="0"/>
        </w:rPr>
      </w:pPr>
      <w:r>
        <w:t>Andra skadliga effekter</w:t>
      </w:r>
    </w:p>
    <w:p w14:paraId="7AB077AA" w14:textId="77777777" w:rsidR="00BC3D4F" w:rsidRDefault="00BD66C0">
      <w:pPr>
        <w:pStyle w:val="Brdtext"/>
      </w:pPr>
      <w:r>
        <w:t>Ej angivet</w:t>
      </w:r>
    </w:p>
    <w:p w14:paraId="5EEB9BEF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C9FE50" w14:textId="77777777" w:rsidR="00BC3D4F" w:rsidRDefault="00BD66C0">
      <w:pPr>
        <w:pStyle w:val="Heading1"/>
        <w:spacing w:before="157"/>
      </w:pPr>
      <w:r>
        <w:t>AVSNITT 13: AVFALLSHANTERING</w:t>
      </w:r>
    </w:p>
    <w:p w14:paraId="532DF869" w14:textId="77777777" w:rsidR="00BC3D4F" w:rsidRDefault="00BD66C0">
      <w:pPr>
        <w:pStyle w:val="Heading2"/>
        <w:spacing w:before="76" w:line="266" w:lineRule="auto"/>
        <w:ind w:right="6791" w:hanging="284"/>
        <w:rPr>
          <w:b w:val="0"/>
          <w:bCs w:val="0"/>
        </w:rPr>
      </w:pPr>
      <w:r>
        <w:t>13.1 Avfallsbehandlingsmetoder Avfallshantering för produkten</w:t>
      </w:r>
    </w:p>
    <w:p w14:paraId="259FBA93" w14:textId="77777777" w:rsidR="00BC3D4F" w:rsidRDefault="00BD66C0">
      <w:pPr>
        <w:pStyle w:val="Brdtext"/>
        <w:spacing w:before="13"/>
        <w:ind w:left="1297"/>
      </w:pPr>
      <w:proofErr w:type="gramStart"/>
      <w:r>
        <w:t>Beakta lokala föreskrifter.</w:t>
      </w:r>
      <w:proofErr w:type="gramEnd"/>
    </w:p>
    <w:p w14:paraId="7BC5587D" w14:textId="77777777" w:rsidR="00BC3D4F" w:rsidRDefault="00BD66C0">
      <w:pPr>
        <w:pStyle w:val="Brdtext"/>
        <w:spacing w:before="48"/>
        <w:ind w:left="1297"/>
      </w:pPr>
      <w:proofErr w:type="gramStart"/>
      <w:r>
        <w:t>Förhindra utsläpp av outspädd produkt i avlopp.</w:t>
      </w:r>
      <w:proofErr w:type="gramEnd"/>
    </w:p>
    <w:p w14:paraId="5CE0B15D" w14:textId="77777777" w:rsidR="00BC3D4F" w:rsidRDefault="00BD66C0">
      <w:pPr>
        <w:pStyle w:val="Heading3"/>
        <w:spacing w:before="48"/>
        <w:rPr>
          <w:b w:val="0"/>
          <w:bCs w:val="0"/>
        </w:rPr>
      </w:pPr>
      <w:r>
        <w:t>Återvinning av produkten</w:t>
      </w:r>
    </w:p>
    <w:p w14:paraId="330123AA" w14:textId="77777777" w:rsidR="00BC3D4F" w:rsidRDefault="00BD66C0">
      <w:pPr>
        <w:pStyle w:val="Brdtext"/>
        <w:spacing w:before="48"/>
        <w:ind w:left="1297"/>
      </w:pPr>
      <w:proofErr w:type="gramStart"/>
      <w:r>
        <w:t>Tomma, ursköljda förpackningar lämnas till återvinning där så är praktiskt möjligt.</w:t>
      </w:r>
      <w:proofErr w:type="gramEnd"/>
    </w:p>
    <w:p w14:paraId="4DC1F34B" w14:textId="77777777" w:rsidR="00BC3D4F" w:rsidRDefault="00BD66C0">
      <w:pPr>
        <w:pStyle w:val="Heading2"/>
        <w:rPr>
          <w:b w:val="0"/>
          <w:bCs w:val="0"/>
        </w:rPr>
      </w:pPr>
      <w:r>
        <w:t>Transport av avfallet</w:t>
      </w:r>
    </w:p>
    <w:p w14:paraId="249F697A" w14:textId="77777777" w:rsidR="00BC3D4F" w:rsidRDefault="00BD66C0">
      <w:pPr>
        <w:pStyle w:val="Brdtext"/>
        <w:ind w:left="1297"/>
      </w:pPr>
      <w:r>
        <w:t xml:space="preserve">Klass </w:t>
      </w:r>
      <w:proofErr w:type="gramStart"/>
      <w:r>
        <w:t>J(</w:t>
      </w:r>
      <w:proofErr w:type="gramEnd"/>
      <w:r>
        <w:t>0) - Icke miljö- eller hälsoskadligt.</w:t>
      </w:r>
    </w:p>
    <w:p w14:paraId="129E3002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A48987" w14:textId="77777777" w:rsidR="00BC3D4F" w:rsidRDefault="00BD66C0">
      <w:pPr>
        <w:pStyle w:val="Heading1"/>
      </w:pPr>
      <w:r>
        <w:t>AVSNITT 14: TRANSPORTINFORMATION</w:t>
      </w:r>
    </w:p>
    <w:p w14:paraId="183CE0DA" w14:textId="77777777" w:rsidR="00BC3D4F" w:rsidRDefault="00BD66C0">
      <w:pPr>
        <w:pStyle w:val="Brdtext"/>
        <w:spacing w:before="88" w:line="295" w:lineRule="auto"/>
        <w:ind w:left="730" w:right="105"/>
      </w:pPr>
      <w:proofErr w:type="gramStart"/>
      <w:r>
        <w:t>Denna produkt förväntas endast transporteras på väg eller järnväg och är därför endast bedömd enligt regelverken ADR/RID.</w:t>
      </w:r>
      <w:proofErr w:type="gramEnd"/>
      <w:r>
        <w:t xml:space="preserve"> </w:t>
      </w:r>
      <w:proofErr w:type="gramStart"/>
      <w:r>
        <w:t>Skulle annat transportsätt bli aktuellt, kontakta utgivaren av detta säkerhetsdatablad.</w:t>
      </w:r>
      <w:proofErr w:type="gramEnd"/>
    </w:p>
    <w:p w14:paraId="728AD8BE" w14:textId="77777777"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spacing w:before="0" w:line="219" w:lineRule="exact"/>
        <w:rPr>
          <w:b w:val="0"/>
          <w:bCs w:val="0"/>
        </w:rPr>
      </w:pPr>
      <w:r>
        <w:t>UN-nummer</w:t>
      </w:r>
    </w:p>
    <w:p w14:paraId="53A9F126" w14:textId="77777777" w:rsidR="00BC3D4F" w:rsidRDefault="00BD66C0">
      <w:pPr>
        <w:pStyle w:val="Brdtext"/>
        <w:spacing w:before="37"/>
      </w:pPr>
      <w:r>
        <w:t>Ej klassat som farligt gods</w:t>
      </w:r>
    </w:p>
    <w:p w14:paraId="39953006" w14:textId="77777777"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Officiell transportbenämning</w:t>
      </w:r>
    </w:p>
    <w:p w14:paraId="2B601B44" w14:textId="77777777" w:rsidR="00BC3D4F" w:rsidRDefault="00BD66C0">
      <w:pPr>
        <w:pStyle w:val="Brdtext"/>
        <w:spacing w:before="37"/>
      </w:pPr>
      <w:r>
        <w:t>Ej tillämpligt</w:t>
      </w:r>
    </w:p>
    <w:p w14:paraId="2102C550" w14:textId="77777777"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Faroklass för transport</w:t>
      </w:r>
    </w:p>
    <w:p w14:paraId="02585E17" w14:textId="77777777" w:rsidR="00BC3D4F" w:rsidRDefault="00BD66C0">
      <w:pPr>
        <w:pStyle w:val="Brdtext"/>
        <w:spacing w:before="37"/>
      </w:pPr>
      <w:r>
        <w:t>Ej tillämpligt</w:t>
      </w:r>
    </w:p>
    <w:p w14:paraId="131E4B89" w14:textId="77777777"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Förpackningsgrupp</w:t>
      </w:r>
    </w:p>
    <w:p w14:paraId="0C447C93" w14:textId="77777777" w:rsidR="00BC3D4F" w:rsidRDefault="00BD66C0">
      <w:pPr>
        <w:pStyle w:val="Brdtext"/>
      </w:pPr>
      <w:r>
        <w:t>Ej tillämpligt</w:t>
      </w:r>
    </w:p>
    <w:p w14:paraId="3A6BC78E" w14:textId="77777777"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Miljöfaror</w:t>
      </w:r>
    </w:p>
    <w:p w14:paraId="53D3563F" w14:textId="77777777" w:rsidR="00BC3D4F" w:rsidRDefault="00BD66C0">
      <w:pPr>
        <w:pStyle w:val="Brdtext"/>
      </w:pPr>
      <w:r>
        <w:t>Ej tillämpligt</w:t>
      </w:r>
    </w:p>
    <w:p w14:paraId="6DA0898C" w14:textId="77777777"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Särskilda försiktighetsåtgärder</w:t>
      </w:r>
    </w:p>
    <w:p w14:paraId="42C9B7D2" w14:textId="77777777" w:rsidR="00BC3D4F" w:rsidRDefault="00BD66C0">
      <w:pPr>
        <w:pStyle w:val="Brdtext"/>
      </w:pPr>
      <w:r>
        <w:t>Ej tillämpligt</w:t>
      </w:r>
    </w:p>
    <w:p w14:paraId="4F9DC5C9" w14:textId="77777777"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Bulktransport enligt bilaga II till MARPOL 73/78 och IBC-koden</w:t>
      </w:r>
    </w:p>
    <w:p w14:paraId="72B98955" w14:textId="77777777" w:rsidR="00BC3D4F" w:rsidRDefault="00BD66C0">
      <w:pPr>
        <w:pStyle w:val="Brdtext"/>
        <w:spacing w:before="37"/>
      </w:pPr>
      <w:r>
        <w:t>Ej tillämpligt</w:t>
      </w:r>
    </w:p>
    <w:p w14:paraId="52D66F80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7805174" w14:textId="77777777" w:rsidR="00BC3D4F" w:rsidRDefault="00BD66C0">
      <w:pPr>
        <w:pStyle w:val="Heading1"/>
      </w:pPr>
      <w:r>
        <w:t>AVSNITT 15: GÄLLANDE FÖRESKRIFTER</w:t>
      </w:r>
    </w:p>
    <w:p w14:paraId="60C17B59" w14:textId="77777777" w:rsidR="00BC3D4F" w:rsidRDefault="00BD66C0">
      <w:pPr>
        <w:pStyle w:val="Heading2"/>
        <w:numPr>
          <w:ilvl w:val="1"/>
          <w:numId w:val="1"/>
        </w:numPr>
        <w:tabs>
          <w:tab w:val="left" w:pos="1131"/>
        </w:tabs>
        <w:spacing w:before="76"/>
        <w:rPr>
          <w:b w:val="0"/>
          <w:bCs w:val="0"/>
        </w:rPr>
      </w:pPr>
      <w:r>
        <w:t>Föreskrifter/lagstiftning om ämnet eller blandningen när det gäller säkerhet, hälsa och miljö</w:t>
      </w:r>
    </w:p>
    <w:p w14:paraId="79A5E59D" w14:textId="77777777" w:rsidR="00BC3D4F" w:rsidRDefault="00BD66C0">
      <w:pPr>
        <w:pStyle w:val="Brdtext"/>
        <w:spacing w:before="37"/>
      </w:pPr>
      <w:r>
        <w:t>Ej tillämpligt.</w:t>
      </w:r>
    </w:p>
    <w:p w14:paraId="6C66A188" w14:textId="77777777" w:rsidR="00BC3D4F" w:rsidRDefault="00BD66C0">
      <w:pPr>
        <w:pStyle w:val="Heading2"/>
        <w:numPr>
          <w:ilvl w:val="1"/>
          <w:numId w:val="1"/>
        </w:numPr>
        <w:tabs>
          <w:tab w:val="left" w:pos="1131"/>
        </w:tabs>
        <w:rPr>
          <w:b w:val="0"/>
          <w:bCs w:val="0"/>
        </w:rPr>
      </w:pPr>
      <w:r>
        <w:t>Kemikaliesäkerhetsbedömning</w:t>
      </w:r>
    </w:p>
    <w:p w14:paraId="384FD505" w14:textId="77777777" w:rsidR="00BC3D4F" w:rsidRDefault="00BD66C0">
      <w:pPr>
        <w:pStyle w:val="Brdtext"/>
        <w:spacing w:before="94"/>
      </w:pPr>
      <w:proofErr w:type="gramStart"/>
      <w:r>
        <w:t>Bedömning och kemikaliesäkerhetsrapport enligt 1907/2006 Bilaga I har ännu ej utförts.</w:t>
      </w:r>
      <w:proofErr w:type="gramEnd"/>
    </w:p>
    <w:p w14:paraId="69ABE8F8" w14:textId="77777777"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3156F3A" w14:textId="77777777" w:rsidR="00BC3D4F" w:rsidRDefault="00BD66C0">
      <w:pPr>
        <w:pStyle w:val="Heading1"/>
      </w:pPr>
      <w:r>
        <w:t>AVSNITT 16: ANNAN INFORMATION</w:t>
      </w:r>
    </w:p>
    <w:p w14:paraId="6858C495" w14:textId="77777777" w:rsidR="00BC3D4F" w:rsidRDefault="00BD66C0">
      <w:pPr>
        <w:pStyle w:val="Heading2"/>
        <w:spacing w:before="76" w:line="266" w:lineRule="auto"/>
        <w:ind w:right="2063" w:hanging="284"/>
        <w:rPr>
          <w:b w:val="0"/>
          <w:bCs w:val="0"/>
        </w:rPr>
      </w:pPr>
      <w:r>
        <w:t xml:space="preserve">16a. Upplysningar </w:t>
      </w:r>
      <w:proofErr w:type="gramStart"/>
      <w:r>
        <w:t>om</w:t>
      </w:r>
      <w:proofErr w:type="gramEnd"/>
      <w:r>
        <w:t xml:space="preserve"> vilka förändringar som har gjorts av den föregående versionen Revisioner av detta dokument</w:t>
      </w:r>
    </w:p>
    <w:p w14:paraId="307A7108" w14:textId="77777777" w:rsidR="00BC3D4F" w:rsidRDefault="00BD66C0">
      <w:pPr>
        <w:pStyle w:val="Brdtext"/>
        <w:spacing w:before="13"/>
        <w:ind w:left="1297"/>
      </w:pPr>
      <w:proofErr w:type="gramStart"/>
      <w:r>
        <w:t>Detta är första versionen.</w:t>
      </w:r>
      <w:proofErr w:type="gramEnd"/>
    </w:p>
    <w:p w14:paraId="644F15C6" w14:textId="77777777" w:rsidR="00BC3D4F" w:rsidRDefault="00BD66C0">
      <w:pPr>
        <w:pStyle w:val="Heading2"/>
        <w:ind w:left="730"/>
        <w:rPr>
          <w:b w:val="0"/>
          <w:bCs w:val="0"/>
        </w:rPr>
      </w:pPr>
      <w:r>
        <w:t>16b. Förklaring till förkortningarna i säkerhetsdatabladet</w:t>
      </w:r>
    </w:p>
    <w:p w14:paraId="49032CEA" w14:textId="77777777" w:rsidR="00BC3D4F" w:rsidRDefault="00BD66C0">
      <w:pPr>
        <w:spacing w:before="25"/>
        <w:ind w:left="10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Fulltext för koder för faroklass och kategori nämnda i Avsnitt 3</w:t>
      </w:r>
    </w:p>
    <w:p w14:paraId="19DEDAA3" w14:textId="77777777" w:rsidR="00BC3D4F" w:rsidRDefault="00BD66C0">
      <w:pPr>
        <w:pStyle w:val="Brdtext"/>
        <w:tabs>
          <w:tab w:val="left" w:pos="2261"/>
        </w:tabs>
        <w:spacing w:before="37" w:line="295" w:lineRule="auto"/>
        <w:ind w:left="1297" w:right="6333"/>
      </w:pPr>
      <w:r>
        <w:t>Eye Irrit 2</w:t>
      </w:r>
      <w:r>
        <w:tab/>
        <w:t xml:space="preserve">Irriterar ögonen (Kategori 2) Skin Irrit 2  </w:t>
      </w:r>
      <w:r>
        <w:rPr>
          <w:spacing w:val="38"/>
        </w:rPr>
        <w:t xml:space="preserve"> </w:t>
      </w:r>
      <w:r>
        <w:t>Irriterande på huden (Kategori 2)</w:t>
      </w:r>
    </w:p>
    <w:p w14:paraId="15765996" w14:textId="77777777" w:rsidR="00BC3D4F" w:rsidRDefault="00BC3D4F">
      <w:pPr>
        <w:spacing w:line="295" w:lineRule="auto"/>
        <w:sectPr w:rsidR="00BC3D4F">
          <w:pgSz w:w="11910" w:h="16840"/>
          <w:pgMar w:top="600" w:right="460" w:bottom="820" w:left="460" w:header="0" w:footer="636" w:gutter="0"/>
          <w:cols w:space="720"/>
        </w:sectPr>
      </w:pPr>
    </w:p>
    <w:p w14:paraId="78579612" w14:textId="77777777" w:rsidR="00BC3D4F" w:rsidRDefault="00BD66C0">
      <w:pPr>
        <w:pStyle w:val="Heading2"/>
        <w:spacing w:before="63"/>
        <w:rPr>
          <w:b w:val="0"/>
          <w:bCs w:val="0"/>
        </w:rPr>
      </w:pPr>
      <w:r>
        <w:lastRenderedPageBreak/>
        <w:t>Förklaringar till förkortningar i Avsnitt 14</w:t>
      </w:r>
    </w:p>
    <w:p w14:paraId="532534C9" w14:textId="77777777" w:rsidR="00BC3D4F" w:rsidRDefault="00BD66C0">
      <w:pPr>
        <w:pStyle w:val="Brdtext"/>
        <w:spacing w:line="295" w:lineRule="auto"/>
        <w:ind w:left="1297" w:right="3112"/>
      </w:pPr>
      <w:proofErr w:type="gramStart"/>
      <w:r>
        <w:t>ADR  Europeiska</w:t>
      </w:r>
      <w:proofErr w:type="gramEnd"/>
      <w:r>
        <w:t xml:space="preserve"> överenskommelsen om internationell transport av farligt gods på väg RID  </w:t>
      </w:r>
      <w:r>
        <w:rPr>
          <w:spacing w:val="25"/>
        </w:rPr>
        <w:t xml:space="preserve"> </w:t>
      </w:r>
      <w:r>
        <w:t>Reglementet för internationell transport av farligt gods på järnväg</w:t>
      </w:r>
    </w:p>
    <w:p w14:paraId="5566F3C9" w14:textId="77777777" w:rsidR="00BC3D4F" w:rsidRDefault="00BD66C0">
      <w:pPr>
        <w:pStyle w:val="Heading2"/>
        <w:spacing w:before="0" w:line="266" w:lineRule="auto"/>
        <w:ind w:right="4846" w:hanging="284"/>
        <w:rPr>
          <w:b w:val="0"/>
          <w:bCs w:val="0"/>
        </w:rPr>
      </w:pPr>
      <w:r>
        <w:t>16c. Hänvisningar till viktig litteratur och datakällor Datakällor</w:t>
      </w:r>
    </w:p>
    <w:p w14:paraId="69A34E05" w14:textId="77777777" w:rsidR="00BC3D4F" w:rsidRDefault="00BD66C0">
      <w:pPr>
        <w:pStyle w:val="Brdtext"/>
        <w:spacing w:before="13" w:line="295" w:lineRule="auto"/>
        <w:ind w:left="1297" w:right="331"/>
      </w:pPr>
      <w:r>
        <w:t xml:space="preserve">Primärdata för beräkningen av farorna har i första hand hämtats från den officiella europeiska klassifikationslistan, 1272/2008 Bilaga </w:t>
      </w:r>
      <w:proofErr w:type="gramStart"/>
      <w:r>
        <w:t>I ,</w:t>
      </w:r>
      <w:proofErr w:type="gramEnd"/>
      <w:r>
        <w:t xml:space="preserve"> uppdaterad till 2015-07-10.</w:t>
      </w:r>
    </w:p>
    <w:p w14:paraId="38F4F427" w14:textId="77777777" w:rsidR="00BC3D4F" w:rsidRDefault="00BD66C0">
      <w:pPr>
        <w:pStyle w:val="Brdtext"/>
        <w:spacing w:before="1" w:line="295" w:lineRule="auto"/>
        <w:ind w:left="1297" w:right="293"/>
      </w:pPr>
      <w:r>
        <w:t xml:space="preserve">Där sådana uppgifter saknas har i andra hand använts den dokumentation som ligger till grund för den officiella klassificeringen, t ex IUCLID (International Uniform Chemical Information Database). </w:t>
      </w:r>
      <w:proofErr w:type="gramStart"/>
      <w:r>
        <w:t>I tredje hand har använts information från ansedda internationella kemikalieföretag, och i fjärde från övrig tillgänglig information, t ex från andra leverantörers säkerhetsdatablad eller från ideella organisationer, varvid en expertbedömning skett av källans trovärdighet.</w:t>
      </w:r>
      <w:proofErr w:type="gramEnd"/>
      <w:r>
        <w:t xml:space="preserve"> </w:t>
      </w:r>
      <w:proofErr w:type="gramStart"/>
      <w:r>
        <w:t>Om, trots detta, tillförlitlig information inte hittats, så har farorna bedömts av expertis på grundval av kända faror från liknande ämnen, varvid principerna i 1907/2006 och 1272/2008 har följts.</w:t>
      </w:r>
      <w:proofErr w:type="gramEnd"/>
    </w:p>
    <w:p w14:paraId="284749F2" w14:textId="77777777" w:rsidR="00BC3D4F" w:rsidRDefault="00BD66C0">
      <w:pPr>
        <w:pStyle w:val="Heading2"/>
        <w:spacing w:before="0" w:line="219" w:lineRule="exact"/>
        <w:rPr>
          <w:b w:val="0"/>
          <w:bCs w:val="0"/>
        </w:rPr>
      </w:pPr>
      <w:r>
        <w:t>Fulltext för författningar nämnda i detta säkerhetsdatablad</w:t>
      </w:r>
    </w:p>
    <w:p w14:paraId="51EC9138" w14:textId="77777777" w:rsidR="00BC3D4F" w:rsidRDefault="00BD66C0">
      <w:pPr>
        <w:pStyle w:val="Brdtext"/>
        <w:tabs>
          <w:tab w:val="left" w:pos="2375"/>
        </w:tabs>
        <w:spacing w:line="295" w:lineRule="auto"/>
        <w:ind w:left="2376" w:right="523" w:hanging="1079"/>
      </w:pPr>
      <w:r>
        <w:t>453/2010</w:t>
      </w:r>
      <w:r>
        <w:tab/>
        <w:t>KOMMISSIONENS FÖRORDNING (EU) nr 453/2010 av den 20 maj 2010 om ändring av Europaparlamentets och rådets förordning (EG) nr 1907/2006 om registrering, utvärdering, godkännande och begränsning av kemikalier (REACH)</w:t>
      </w:r>
    </w:p>
    <w:p w14:paraId="7B8BF60B" w14:textId="77777777" w:rsidR="00BC3D4F" w:rsidRDefault="00BD66C0">
      <w:pPr>
        <w:pStyle w:val="Brdtext"/>
        <w:tabs>
          <w:tab w:val="left" w:pos="2375"/>
        </w:tabs>
        <w:spacing w:before="1"/>
        <w:ind w:left="1297"/>
      </w:pPr>
      <w:r>
        <w:t>1272/2008</w:t>
      </w:r>
      <w:r>
        <w:tab/>
        <w:t xml:space="preserve">EUROPAPARLAMENTETS OCH RÅDETS FÖRORDNING (EG) nr 1272/2008 av den 16 </w:t>
      </w:r>
      <w:proofErr w:type="gramStart"/>
      <w:r>
        <w:t>december</w:t>
      </w:r>
      <w:proofErr w:type="gramEnd"/>
      <w:r>
        <w:t xml:space="preserve"> 2008 om</w:t>
      </w:r>
    </w:p>
    <w:p w14:paraId="436B08FE" w14:textId="77777777" w:rsidR="00BC3D4F" w:rsidRDefault="00BD66C0">
      <w:pPr>
        <w:pStyle w:val="Brdtext"/>
        <w:spacing w:before="48" w:line="295" w:lineRule="auto"/>
        <w:ind w:left="2376" w:right="331"/>
      </w:pPr>
      <w:proofErr w:type="gramStart"/>
      <w:r>
        <w:t>klassificering</w:t>
      </w:r>
      <w:proofErr w:type="gramEnd"/>
      <w:r>
        <w:t>, märkning och förpackning av ämnen och blandningar, ändring och upphävande av direktiven 67/548/EEG och 1999/45/EG samt ändring av förordning (EG) nr 1907/2006</w:t>
      </w:r>
    </w:p>
    <w:p w14:paraId="7C44E1FE" w14:textId="77777777" w:rsidR="00BC3D4F" w:rsidRDefault="00BD66C0">
      <w:pPr>
        <w:pStyle w:val="Brdtext"/>
        <w:spacing w:before="1"/>
        <w:ind w:left="1297"/>
      </w:pPr>
      <w:r>
        <w:t xml:space="preserve">AFS </w:t>
      </w:r>
      <w:proofErr w:type="gramStart"/>
      <w:r>
        <w:t xml:space="preserve">2011:18 </w:t>
      </w:r>
      <w:r>
        <w:rPr>
          <w:spacing w:val="23"/>
        </w:rPr>
        <w:t xml:space="preserve"> </w:t>
      </w:r>
      <w:r>
        <w:t>Arbetsmiljöverkets</w:t>
      </w:r>
      <w:proofErr w:type="gramEnd"/>
      <w:r>
        <w:t xml:space="preserve"> föreskrifter och allmänna råd om hygieniska gränsvärden</w:t>
      </w:r>
    </w:p>
    <w:p w14:paraId="799ED8C9" w14:textId="77777777" w:rsidR="00BC3D4F" w:rsidRDefault="00BD66C0">
      <w:pPr>
        <w:pStyle w:val="Brdtext"/>
        <w:tabs>
          <w:tab w:val="left" w:pos="2375"/>
        </w:tabs>
        <w:spacing w:before="48" w:line="295" w:lineRule="auto"/>
        <w:ind w:left="2376" w:right="324" w:hanging="1079"/>
      </w:pPr>
      <w:r>
        <w:t>89/391</w:t>
      </w:r>
      <w:r>
        <w:tab/>
        <w:t>RÅDETS DIREKTIV (89/391/EEG) av den 12 juni 1989 om åtgärder för att främja förbättringar av arbetstagarnas säkerhet och hälsa i arbetet</w:t>
      </w:r>
    </w:p>
    <w:p w14:paraId="5DEF9F9D" w14:textId="77777777" w:rsidR="00BC3D4F" w:rsidRDefault="00BD66C0">
      <w:pPr>
        <w:pStyle w:val="Brdtext"/>
        <w:tabs>
          <w:tab w:val="left" w:pos="2375"/>
        </w:tabs>
        <w:spacing w:before="2"/>
        <w:ind w:left="1297"/>
      </w:pPr>
      <w:r>
        <w:t>1907/2006</w:t>
      </w:r>
      <w:r>
        <w:tab/>
        <w:t xml:space="preserve">EUROPAPARLAMENTETS OCH RÅDETS FÖRORDNING (EG) nr 1907/2006 av den 18 </w:t>
      </w:r>
      <w:proofErr w:type="gramStart"/>
      <w:r>
        <w:t>december</w:t>
      </w:r>
      <w:proofErr w:type="gramEnd"/>
      <w:r>
        <w:t xml:space="preserve"> 2006 om</w:t>
      </w:r>
    </w:p>
    <w:p w14:paraId="4CCB28F8" w14:textId="77777777" w:rsidR="00BC3D4F" w:rsidRDefault="00BD66C0">
      <w:pPr>
        <w:pStyle w:val="Brdtext"/>
        <w:spacing w:before="48" w:line="295" w:lineRule="auto"/>
        <w:ind w:left="2376" w:right="293"/>
      </w:pPr>
      <w:proofErr w:type="gramStart"/>
      <w:r>
        <w:t>registrering</w:t>
      </w:r>
      <w:proofErr w:type="gramEnd"/>
      <w:r>
        <w:t>, utvärdering, godkännande och begränsning av kemikalier (Reach), inrättande av en europeisk kemikaliemyndighet, ändring av direktiv 1999/45/EG och upphävande av rådets förordning (EEG) nr 793/93 och kommissionens förordning (EG) nr 1488/94 samt rådets direktiv 76/769/EEG och kommissionens direktiv 91/155/EEG, 93/67/EEG, 93/105/EG och 2000/21/EG Bilaga I</w:t>
      </w:r>
    </w:p>
    <w:p w14:paraId="28EF9141" w14:textId="77777777" w:rsidR="00BC3D4F" w:rsidRDefault="00BD66C0">
      <w:pPr>
        <w:spacing w:line="290" w:lineRule="auto"/>
        <w:ind w:left="1014" w:right="105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16d. Metoder för att utvärdera information som avses 1272/2008 Artikel 9 som användes för klassificeringen </w:t>
      </w:r>
      <w:r>
        <w:rPr>
          <w:rFonts w:ascii="Times New Roman" w:hAnsi="Times New Roman"/>
          <w:sz w:val="18"/>
        </w:rPr>
        <w:t>Beräkningen av farorna med denna blandning har gjorts som en sammanvägd bedömning med hjälp av en expertbedömning i enlighet med 1272/2008 Bilaga I, där all tillgänglig information som kan ha betydelse för att fastställa farorna med blandningen vägs samman, och i enlighet med 1907/2006 Bilaga XI.</w:t>
      </w:r>
    </w:p>
    <w:p w14:paraId="09A43851" w14:textId="77777777" w:rsidR="00BC3D4F" w:rsidRDefault="00BD66C0">
      <w:pPr>
        <w:tabs>
          <w:tab w:val="left" w:pos="1639"/>
        </w:tabs>
        <w:spacing w:line="272" w:lineRule="auto"/>
        <w:ind w:left="1014" w:right="4175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16e. En förteckning över relevanta faroangivelser och skyddsangivelser Fulltext för faroangivelser enligt GHS/CLP nämnda i Avsnitt 3 </w:t>
      </w:r>
      <w:r>
        <w:rPr>
          <w:rFonts w:ascii="Times New Roman" w:hAnsi="Times New Roman"/>
          <w:w w:val="95"/>
          <w:sz w:val="18"/>
        </w:rPr>
        <w:t>H319</w:t>
      </w:r>
      <w:r>
        <w:rPr>
          <w:rFonts w:ascii="Times New Roman" w:hAnsi="Times New Roman"/>
          <w:w w:val="95"/>
          <w:sz w:val="18"/>
        </w:rPr>
        <w:tab/>
      </w:r>
      <w:r>
        <w:rPr>
          <w:rFonts w:ascii="Times New Roman" w:hAnsi="Times New Roman"/>
          <w:sz w:val="18"/>
        </w:rPr>
        <w:t>Orsakar allvarlig ögonirritation</w:t>
      </w:r>
    </w:p>
    <w:p w14:paraId="7C113CC3" w14:textId="77777777" w:rsidR="00BC3D4F" w:rsidRDefault="00BD66C0">
      <w:pPr>
        <w:pStyle w:val="Brdtext"/>
        <w:tabs>
          <w:tab w:val="left" w:pos="1639"/>
        </w:tabs>
        <w:spacing w:before="21"/>
      </w:pPr>
      <w:r>
        <w:t>H315</w:t>
      </w:r>
      <w:r>
        <w:tab/>
        <w:t>Irriterar huden</w:t>
      </w:r>
    </w:p>
    <w:p w14:paraId="3C54EDAA" w14:textId="77777777" w:rsidR="00BC3D4F" w:rsidRDefault="00BD66C0">
      <w:pPr>
        <w:pStyle w:val="Heading2"/>
        <w:spacing w:line="266" w:lineRule="auto"/>
        <w:ind w:right="2063" w:hanging="284"/>
        <w:rPr>
          <w:b w:val="0"/>
          <w:bCs w:val="0"/>
        </w:rPr>
      </w:pPr>
      <w:r>
        <w:t xml:space="preserve">16f. Råd </w:t>
      </w:r>
      <w:proofErr w:type="gramStart"/>
      <w:r>
        <w:t>om</w:t>
      </w:r>
      <w:proofErr w:type="gramEnd"/>
      <w:r>
        <w:t xml:space="preserve"> lämplig utbildning för anställda för att skydda människors hälsa och miljön Varning för felaktig användning</w:t>
      </w:r>
    </w:p>
    <w:p w14:paraId="212E7118" w14:textId="77777777" w:rsidR="00BC3D4F" w:rsidRDefault="00BD66C0">
      <w:pPr>
        <w:pStyle w:val="Brdtext"/>
        <w:spacing w:before="13" w:line="295" w:lineRule="auto"/>
        <w:ind w:right="105"/>
      </w:pPr>
      <w:proofErr w:type="gramStart"/>
      <w:r>
        <w:t>Denna produkt förväntas inte orsaka allvarlig skada för människor eller miljön.</w:t>
      </w:r>
      <w:proofErr w:type="gramEnd"/>
      <w:r>
        <w:t xml:space="preserve"> Tillverkaren, distributören eller leverantören </w:t>
      </w:r>
      <w:proofErr w:type="gramStart"/>
      <w:r>
        <w:t>kan</w:t>
      </w:r>
      <w:proofErr w:type="gramEnd"/>
      <w:r>
        <w:t xml:space="preserve"> dock inte ta ansvar för ovanlig eller brottslig användning av produkten.</w:t>
      </w:r>
    </w:p>
    <w:p w14:paraId="0DB5737F" w14:textId="77777777" w:rsidR="00BC3D4F" w:rsidRDefault="00BD66C0">
      <w:pPr>
        <w:pStyle w:val="Heading2"/>
        <w:spacing w:before="0" w:line="266" w:lineRule="auto"/>
        <w:ind w:right="6833"/>
        <w:rPr>
          <w:b w:val="0"/>
          <w:bCs w:val="0"/>
        </w:rPr>
      </w:pPr>
      <w:r>
        <w:t xml:space="preserve">Övrig relevant information Uppgifter </w:t>
      </w:r>
      <w:proofErr w:type="gramStart"/>
      <w:r>
        <w:t>om</w:t>
      </w:r>
      <w:proofErr w:type="gramEnd"/>
      <w:r>
        <w:t xml:space="preserve"> detta dokument</w:t>
      </w:r>
    </w:p>
    <w:p w14:paraId="051C9772" w14:textId="77777777" w:rsidR="00BC3D4F" w:rsidRDefault="00BD66C0">
      <w:pPr>
        <w:pStyle w:val="Brdtext"/>
        <w:spacing w:before="13" w:line="295" w:lineRule="auto"/>
        <w:ind w:right="331"/>
      </w:pPr>
      <w:proofErr w:type="gramStart"/>
      <w:r>
        <w:t>Detta säkerhetsdatablad har genererats av programmet KemRisk®, KemRisk Sweden AB, Teknikringen 10, SE-583 30 Linköping, Sverige.</w:t>
      </w:r>
      <w:proofErr w:type="gramEnd"/>
    </w:p>
    <w:sectPr w:rsidR="00BC3D4F">
      <w:pgSz w:w="11910" w:h="16840"/>
      <w:pgMar w:top="600" w:right="460" w:bottom="820" w:left="46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ED458" w14:textId="77777777" w:rsidR="0093175F" w:rsidRDefault="00BD66C0">
      <w:r>
        <w:separator/>
      </w:r>
    </w:p>
  </w:endnote>
  <w:endnote w:type="continuationSeparator" w:id="0">
    <w:p w14:paraId="081B1FE9" w14:textId="77777777" w:rsidR="0093175F" w:rsidRDefault="00BD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ven Pro">
    <w:altName w:val="Arial"/>
    <w:charset w:val="00"/>
    <w:family w:val="moder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C1F3F" w14:textId="77777777" w:rsidR="00BC3D4F" w:rsidRDefault="00BD66C0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503301872" behindDoc="1" locked="0" layoutInCell="1" allowOverlap="1" wp14:anchorId="58992D0B" wp14:editId="0761F3BD">
              <wp:simplePos x="0" y="0"/>
              <wp:positionH relativeFrom="page">
                <wp:posOffset>360045</wp:posOffset>
              </wp:positionH>
              <wp:positionV relativeFrom="page">
                <wp:posOffset>10151745</wp:posOffset>
              </wp:positionV>
              <wp:extent cx="6840220" cy="1270"/>
              <wp:effectExtent l="4445" t="4445" r="1333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15987"/>
                        <a:chExt cx="1077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67" y="15987"/>
                          <a:ext cx="10772" cy="2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8.35pt;margin-top:799.35pt;width:538.6pt;height:.1pt;z-index:-14608;mso-position-horizontal-relative:page;mso-position-vertical-relative:page" coordorigin="567,15987" coordsize="107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N2QF8DAADmBwAADgAAAGRycy9lMm9Eb2MueG1spFXpjts4DP5fYN9B0M8tMj7iyWFMpihyDApM&#10;D6DpAyiWfGBtyZWUONNi331Jyc540ha76BqII5kU+fEjRd69OTc1OQltKiVXNLoJKREyU7ySxYp+&#10;2e8mC0qMZZKzWkmxok/C0Df3f7y669pUxKpUNReagBFp0q5d0dLaNg0Ck5WiYeZGtUKCMFe6YRa2&#10;ugi4Zh1Yb+ogDsNZ0CnNW60yYQx83XghvXf281xk9mOeG2FJvaKAzbq3du8DvoP7O5YWmrVllfUw&#10;2G+gaFglwenF1IZZRo66+sFUU2VaGZXbm0w1gcrzKhMuBogmCq+iedDq2LpYirQr2gtNQO0VT79t&#10;Nvtw+qRJxVd0SolkDaTIeSVTpKZrixQ0HnT7uf2kfXywfFTZXwbEwbUc94VXJofuveJgjh2tctSc&#10;c92gCQianF0Gni4ZEGdLMvg4WyRhHEOiMpBF8bxPUFZCFvHQ7WxOCYpul4u5T15WbvvDUTifx/5o&#10;jLKApd6nw9njwqCg1Mwzm+b/sfm5ZK1wSTLIVc9mMrC500Jg+ZLEE+qUBjbNmMqRBCEaYPxfSfwJ&#10;HwOVv2SDpdnR2AehXDbY6dFYfws4rFyOeV8Je0hE3tRwIV5PSEjAGf487cVFKRqU/gzIPiQd8Z57&#10;m4MpSMzIVBRNp8ufGYMq9GpoLB4bg2wWA0JWDqCzs+xRw4ow7Dqhq7ZWGSyYPaAbygwsgBJG+Atd&#10;cH6t68/0LjS0k+tGoimBRnLwpLTMIjJ0gUvSQaW6osQvjTqJvXIye3UBwMuztJZjrT6NI1xeDkfQ&#10;havyi1tEO8qtVLuqrl0iaolg5vF06dgxqq44ChGO0cVhXWtyYtgk3dNfnxdq0Iwkd8ZKwfi2X1tW&#10;1X4NzmvHLlRgTwLWouuC35fhcrvYLpJJEs+2kyTkfPJ2t04ms100v91MN+v1JvoboUVJWlacC4no&#10;ho4cJf/tjvazwffSS09+EcWLYHfu+THY4CUMRzLEMvy76KCp+EvqO8pB8Se4sFr5EQMjERal0t8o&#10;6WC8rKj5emRaUFK/k9BxllGS4Dxym+R2jj1PjyWHsYTJDEytqKVQ4rhcWz/Djq2uihI8RS6tUr2F&#10;bptXeKEdPo+q30DTcys3TFws/eDDaTXeO63n8Xz/DwAAAP//AwBQSwMEFAAGAAgAAAAhAFR++wvh&#10;AAAADQEAAA8AAABkcnMvZG93bnJldi54bWxMj0Frg0AQhe+F/odlAr01qxXTaFxDCG1PodCkUHqb&#10;6EQl7qy4GzX/vht6aG8z7z3efJOtJ92KgXrbGFYQzgMQxIUpG64UfB5eH5cgrEMusTVMCq5kYZ3f&#10;32WYlmbkDxr2rhK+hG2KCmrnulRKW9Sk0c5NR+y9k+k1Or/2lSx7HH25buVTECykxob9hRo72tZU&#10;nPcXreBtxHEThS/D7nzaXr8P8fvXLiSlHmbTZgXC0eT+wnDD9+iQe6ajuXBpRasgXjz7pNfjZOmn&#10;WyKMogTE8VdLQOaZ/P9F/gMAAP//AwBQSwECLQAUAAYACAAAACEA5JnDwPsAAADhAQAAEwAAAAAA&#10;AAAAAAAAAAAAAAAAW0NvbnRlbnRfVHlwZXNdLnhtbFBLAQItABQABgAIAAAAIQAjsmrh1wAAAJQB&#10;AAALAAAAAAAAAAAAAAAAACwBAABfcmVscy8ucmVsc1BLAQItABQABgAIAAAAIQDbc3ZAXwMAAOYH&#10;AAAOAAAAAAAAAAAAAAAAACwCAABkcnMvZTJvRG9jLnhtbFBLAQItABQABgAIAAAAIQBUfvsL4QAA&#10;AA0BAAAPAAAAAAAAAAAAAAAAALcFAABkcnMvZG93bnJldi54bWxQSwUGAAAAAAQABADzAAAAxQYA&#10;AAAA&#10;">
              <v:polyline id="Freeform 4" o:spid="_x0000_s1027" style="position:absolute;visibility:visible;mso-wrap-style:square;v-text-anchor:top" points="567,15987,11339,15987" coordsize="107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9t8qwAAA&#10;ANoAAAAPAAAAZHJzL2Rvd25yZXYueG1sRI9Bi8IwFITvC/6H8ARva+oiUqpRVFhRb1u9eHs0z6bY&#10;vJQmavXXG0HY4zAz3zCzRWdrcaPWV44VjIYJCOLC6YpLBcfD73cKwgdkjbVjUvAgD4t572uGmXZ3&#10;/qNbHkoRIewzVGBCaDIpfWHIoh+6hjh6Z9daDFG2pdQt3iPc1vInSSbSYsVxwWBDa0PFJb9aBZvT&#10;c7I36VFWB7dMS5efVondKTXod8spiEBd+A9/2lutYAzvK/EGy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9t8qwAAAANoAAAAPAAAAAAAAAAAAAAAAAJcCAABkcnMvZG93bnJl&#10;di54bWxQSwUGAAAAAAQABAD1AAAAhAMAAAAA&#10;" filled="f" strokeweight=".57pt">
                <v:path arrowok="t" o:connecttype="custom" o:connectlocs="0,0;10772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53D04CFC" wp14:editId="792649A4">
              <wp:simplePos x="0" y="0"/>
              <wp:positionH relativeFrom="page">
                <wp:posOffset>742950</wp:posOffset>
              </wp:positionH>
              <wp:positionV relativeFrom="page">
                <wp:posOffset>10260965</wp:posOffset>
              </wp:positionV>
              <wp:extent cx="3133725" cy="139700"/>
              <wp:effectExtent l="635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D8E67" w14:textId="77777777" w:rsidR="00BC3D4F" w:rsidRDefault="00BD66C0">
                          <w:pPr>
                            <w:pStyle w:val="Brdtext"/>
                            <w:spacing w:before="0" w:line="204" w:lineRule="exact"/>
                            <w:ind w:left="20"/>
                          </w:pPr>
                          <w:proofErr w:type="gramStart"/>
                          <w:r>
                            <w:t>Säkerhetsdatablad för K9 HORSE SHAMPOO.</w:t>
                          </w:r>
                          <w:proofErr w:type="gramEnd"/>
                          <w:r>
                            <w:t xml:space="preserve"> Edition 2015-07-09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8.5pt;margin-top:807.95pt;width:246.75pt;height:11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q3R68CAACpBQAADgAAAGRycy9lMm9Eb2MueG1srFRdb5swFH2ftP9g+Z3yEfIBKqnaJEyTug+p&#10;3Q9wsAnWwGa2E+iq/fddm5A07cu0jQd0sa+P77nncK9v+qZGB6Y0lyLD4VWAEROFpFzsMvztMfcW&#10;GGlDBCW1FCzDT0zjm+X7d9ddm7JIVrKmTCEAETrt2gxXxrSp7+uiYg3RV7JlAjZLqRpi4FPtfKpI&#10;B+hN7UdBMPM7qWirZMG0htX1sImXDr8sWWG+lKVmBtUZhtqMeyv33tq3v7wm6U6RtuLFsQzyF1U0&#10;hAu49AS1JoagveJvoBpeKKllaa4K2fiyLHnBHAdgEwav2DxUpGWOCzRHt6c26f8HW3w+fFWI0wxH&#10;GAnSgESPrDfoTvYost3pWp1C0kMLaaaHZVDZMdXtvSy+ayTkqiJix26Vkl3FCIXqQnvSf3F0wNEW&#10;ZNt9khSuIXsjHVBfqsa2DpqBAB1UejopY0spYHESTibzaIpRAXvhJJkHTjqfpOPpVmnzgckG2SDD&#10;CpR36ORwr42thqRjir1MyJzXtVO/FhcLkDiswN1w1O7ZKpyYz0mQbBabRezF0WzjxQGl3m2+ir1Z&#10;Hs6n68l6tVqHv+y9YZxWnFIm7DWjscL4z4Q7WnywxMlaWtacWjhbkla77apW6EDA2Ll7XM9h55zm&#10;X5bhmgBcXlEKozi4ixIvny3mXlzGUw/au/CCMLlLZkGcxOv8ktI9F+zfKaEuw8kUNHV0zkW/4ha4&#10;5y03kjbcwOioeZPhxSmJpNaCG0GdtIbweohftMKWf24FyD0K7QxrPTq41fTbHlCsi7eSPoF1lQRn&#10;gT9h3kFQSfUTow5mR4b1jz1RDKP6owD720EzBmoMtmNARAFHM2wwGsKVGQbSvlV8VwHy8IMJeQu/&#10;SMmde89VHH8smAeOxHF22YHz8ttlnSfs8jcAAAD//wMAUEsDBBQABgAIAAAAIQCDBG2Q4QAAAA0B&#10;AAAPAAAAZHJzL2Rvd25yZXYueG1sTI/BTsMwEETvSPyDtUjcqB1QUxLiVBWCE1LVNBw4OrGbWI3X&#10;IXbb8PdsT3Db2R3NvinWsxvY2UzBepSQLAQwg63XFjsJn/X7wzOwEBVqNXg0En5MgHV5e1OoXPsL&#10;Vua8jx2jEAy5ktDHOOach7Y3ToWFHw3S7eAnpyLJqeN6UhcKdwN/FCLlTlmkD70azWtv2uP+5CRs&#10;vrB6s9/bZlcdKlvXmcCP9Cjl/d28eQEWzRz/zHDFJ3QoianxJ9SBDaSTFXWJNKTJMgNGljQRS2DN&#10;dfW0yoCXBf/fovwFAAD//wMAUEsBAi0AFAAGAAgAAAAhAOSZw8D7AAAA4QEAABMAAAAAAAAAAAAA&#10;AAAAAAAAAFtDb250ZW50X1R5cGVzXS54bWxQSwECLQAUAAYACAAAACEAI7Jq4dcAAACUAQAACwAA&#10;AAAAAAAAAAAAAAAsAQAAX3JlbHMvLnJlbHNQSwECLQAUAAYACAAAACEAISq3R68CAACpBQAADgAA&#10;AAAAAAAAAAAAAAAsAgAAZHJzL2Uyb0RvYy54bWxQSwECLQAUAAYACAAAACEAgwRtkOEAAAANAQAA&#10;DwAAAAAAAAAAAAAAAAAHBQAAZHJzL2Rvd25yZXYueG1sUEsFBgAAAAAEAAQA8wAAABUGAAAAAA==&#10;" filled="f" stroked="f">
              <v:textbox inset="0,0,0,0">
                <w:txbxContent>
                  <w:p w:rsidR="00BC3D4F" w:rsidRDefault="00BD66C0">
                    <w:pPr>
                      <w:pStyle w:val="Brdtext"/>
                      <w:spacing w:before="0" w:line="204" w:lineRule="exact"/>
                      <w:ind w:left="20"/>
                    </w:pPr>
                    <w:r>
                      <w:t>Säkerhetsdatablad för K9 HORSE SHAMPOO. Edition 2015-07-09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4CE42093" wp14:editId="66C274F3">
              <wp:simplePos x="0" y="0"/>
              <wp:positionH relativeFrom="page">
                <wp:posOffset>6489700</wp:posOffset>
              </wp:positionH>
              <wp:positionV relativeFrom="page">
                <wp:posOffset>10260965</wp:posOffset>
              </wp:positionV>
              <wp:extent cx="447675" cy="1397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8D08F" w14:textId="77777777" w:rsidR="00BC3D4F" w:rsidRDefault="00BD66C0">
                          <w:pPr>
                            <w:pStyle w:val="Brdtext"/>
                            <w:spacing w:before="0" w:line="204" w:lineRule="exact"/>
                            <w:ind w:left="20"/>
                          </w:pP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056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1pt;margin-top:807.95pt;width:35.25pt;height:11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gWL64CAACvBQAADgAAAGRycy9lMm9Eb2MueG1srFRtb5swEP4+af/B8ncKpM4LqKRqkzBN6l6k&#10;dj/AwSZYA5vZTqCb9t93NiFNW02atvEBne3zc/fcPb6r676p0YFrI5TMcHwRYcRloZiQuwx/eciD&#10;BUbGUslorSTP8CM3+Hr59s1V16Z8oipVM64RgEiTdm2GK2vbNAxNUfGGmgvVcgmHpdINtbDUu5Bp&#10;2gF6U4eTKJqFndKs1argxsDuejjES49flrywn8rScIvqDENu1v+1/2/dP1xe0XSnaVuJ4pgG/Yss&#10;GiokBD1BramlaK/FK6hGFFoZVdqLQjWhKktRcM8B2MTRCzb3FW255wLFMe2pTOb/wRYfD581Egx6&#10;h5GkDbTogfcW3aoexa46XWtScLpvwc32sO08HVPT3qniq0FSrSoqd/xGa9VVnDLIzt8Mz64OOMaB&#10;bLsPikEYurfKA/WlbhwgFAMBOnTp8dQZl0oBm4TMZ/MpRgUcxZfJPPKdC2k6Xm61se+4apAzMqyh&#10;8R6cHu6MBRrgOrq4WFLloq5982v5bAMchx0IDVfdmUvC9/JHEiWbxWZBAjKZbQISMRbc5CsSzPJ4&#10;Pl1frlerdfzTxY1JWgnGuHRhRl3F5M/6dlT4oIiTsoyqBXNwLiWjd9tVrdGBgq5z/7lmQfJnbuHz&#10;NPwxcHlBKZ6Q6HaSBPlsMQ9ISaYBlHcRRHFym8wikpB1/pzSnZD83ymhLsPJdDIdtPRbbpH/XnOj&#10;aSMsTI5aNBlenJxo6hS4kcy31lJRD/ZZKVz6T6WAio2N9np1Eh3Eavttf3wYAOa0vFXsEQSsFQgM&#10;VApTD4xK6e8YdTBBMmy+7anmGNXvJTwCN25GQ4/GdjSoLOBqhi1Gg7myw1jat1rsKkAenplUN/BQ&#10;SuFF/JQFMHALmAqey3GCubFzvvZeT3N2+QsAAP//AwBQSwMEFAAGAAgAAAAhAPAMGabiAAAADwEA&#10;AA8AAABkcnMvZG93bnJldi54bWxMj8FOwzAQRO9I/IO1SNyo3aAGEuJUFYITEiINB45OvE2sxusQ&#10;u234e5wT3HZ2R7Nviu1sB3bGyRtHEtYrAQypddpQJ+Gzfr17BOaDIq0GRyjhBz1sy+urQuXaXajC&#10;8z50LIaQz5WEPoQx59y3PVrlV25EireDm6wKUU4d15O6xHA78ESIlFtlKH7o1YjPPbbH/clK2H1R&#10;9WK+35uP6lCZus4EvaVHKW9v5t0TsIBz+DPDgh/RoYxMjTuR9myIWiRJLBPilK43GbDFI7JkA6xZ&#10;dvcPGfCy4P97lL8AAAD//wMAUEsBAi0AFAAGAAgAAAAhAOSZw8D7AAAA4QEAABMAAAAAAAAAAAAA&#10;AAAAAAAAAFtDb250ZW50X1R5cGVzXS54bWxQSwECLQAUAAYACAAAACEAI7Jq4dcAAACUAQAACwAA&#10;AAAAAAAAAAAAAAAsAQAAX3JlbHMvLnJlbHNQSwECLQAUAAYACAAAACEAUOgWL64CAACvBQAADgAA&#10;AAAAAAAAAAAAAAAsAgAAZHJzL2Uyb0RvYy54bWxQSwECLQAUAAYACAAAACEA8AwZpuIAAAAPAQAA&#10;DwAAAAAAAAAAAAAAAAAGBQAAZHJzL2Rvd25yZXYueG1sUEsFBgAAAAAEAAQA8wAAABUGAAAAAA==&#10;" filled="f" stroked="f">
              <v:textbox inset="0,0,0,0">
                <w:txbxContent>
                  <w:p w:rsidR="00BC3D4F" w:rsidRDefault="00BD66C0">
                    <w:pPr>
                      <w:pStyle w:val="Brdtext"/>
                      <w:spacing w:before="0" w:line="204" w:lineRule="exact"/>
                      <w:ind w:left="20"/>
                    </w:pPr>
                    <w:r>
                      <w:t xml:space="preserve">Sida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AEC1" w14:textId="77777777" w:rsidR="0093175F" w:rsidRDefault="00BD66C0">
      <w:r>
        <w:separator/>
      </w:r>
    </w:p>
  </w:footnote>
  <w:footnote w:type="continuationSeparator" w:id="0">
    <w:p w14:paraId="4E0C8909" w14:textId="77777777" w:rsidR="0093175F" w:rsidRDefault="00BD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136"/>
    <w:multiLevelType w:val="hybridMultilevel"/>
    <w:tmpl w:val="0484B512"/>
    <w:lvl w:ilvl="0" w:tplc="03261C8E">
      <w:start w:val="7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E79E59EC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04C3FDA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2190ED2C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3A0A0BBC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8514E606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F4561284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CA327BDC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074C6D1C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1">
    <w:nsid w:val="19713107"/>
    <w:multiLevelType w:val="hybridMultilevel"/>
    <w:tmpl w:val="3684D7F2"/>
    <w:lvl w:ilvl="0" w:tplc="073CFD4A">
      <w:start w:val="12"/>
      <w:numFmt w:val="decimal"/>
      <w:lvlText w:val="%1"/>
      <w:lvlJc w:val="left"/>
      <w:pPr>
        <w:ind w:left="1014" w:hanging="400"/>
        <w:jc w:val="left"/>
      </w:pPr>
      <w:rPr>
        <w:rFonts w:hint="default"/>
      </w:rPr>
    </w:lvl>
    <w:lvl w:ilvl="1" w:tplc="8536EDE2">
      <w:start w:val="1"/>
      <w:numFmt w:val="decimal"/>
      <w:lvlText w:val="%1.%2"/>
      <w:lvlJc w:val="left"/>
      <w:pPr>
        <w:ind w:left="1014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8496D56C">
      <w:start w:val="1"/>
      <w:numFmt w:val="bullet"/>
      <w:lvlText w:val="•"/>
      <w:lvlJc w:val="left"/>
      <w:pPr>
        <w:ind w:left="3008" w:hanging="400"/>
      </w:pPr>
      <w:rPr>
        <w:rFonts w:hint="default"/>
      </w:rPr>
    </w:lvl>
    <w:lvl w:ilvl="3" w:tplc="30628FBC">
      <w:start w:val="1"/>
      <w:numFmt w:val="bullet"/>
      <w:lvlText w:val="•"/>
      <w:lvlJc w:val="left"/>
      <w:pPr>
        <w:ind w:left="4005" w:hanging="400"/>
      </w:pPr>
      <w:rPr>
        <w:rFonts w:hint="default"/>
      </w:rPr>
    </w:lvl>
    <w:lvl w:ilvl="4" w:tplc="B6F8EF52">
      <w:start w:val="1"/>
      <w:numFmt w:val="bullet"/>
      <w:lvlText w:val="•"/>
      <w:lvlJc w:val="left"/>
      <w:pPr>
        <w:ind w:left="5002" w:hanging="400"/>
      </w:pPr>
      <w:rPr>
        <w:rFonts w:hint="default"/>
      </w:rPr>
    </w:lvl>
    <w:lvl w:ilvl="5" w:tplc="C5001E12">
      <w:start w:val="1"/>
      <w:numFmt w:val="bullet"/>
      <w:lvlText w:val="•"/>
      <w:lvlJc w:val="left"/>
      <w:pPr>
        <w:ind w:left="5999" w:hanging="400"/>
      </w:pPr>
      <w:rPr>
        <w:rFonts w:hint="default"/>
      </w:rPr>
    </w:lvl>
    <w:lvl w:ilvl="6" w:tplc="13421748">
      <w:start w:val="1"/>
      <w:numFmt w:val="bullet"/>
      <w:lvlText w:val="•"/>
      <w:lvlJc w:val="left"/>
      <w:pPr>
        <w:ind w:left="6996" w:hanging="400"/>
      </w:pPr>
      <w:rPr>
        <w:rFonts w:hint="default"/>
      </w:rPr>
    </w:lvl>
    <w:lvl w:ilvl="7" w:tplc="73EC8370">
      <w:start w:val="1"/>
      <w:numFmt w:val="bullet"/>
      <w:lvlText w:val="•"/>
      <w:lvlJc w:val="left"/>
      <w:pPr>
        <w:ind w:left="7994" w:hanging="400"/>
      </w:pPr>
      <w:rPr>
        <w:rFonts w:hint="default"/>
      </w:rPr>
    </w:lvl>
    <w:lvl w:ilvl="8" w:tplc="EABA7412">
      <w:start w:val="1"/>
      <w:numFmt w:val="bullet"/>
      <w:lvlText w:val="•"/>
      <w:lvlJc w:val="left"/>
      <w:pPr>
        <w:ind w:left="8991" w:hanging="400"/>
      </w:pPr>
      <w:rPr>
        <w:rFonts w:hint="default"/>
      </w:rPr>
    </w:lvl>
  </w:abstractNum>
  <w:abstractNum w:abstractNumId="2">
    <w:nsid w:val="1ECD4972"/>
    <w:multiLevelType w:val="hybridMultilevel"/>
    <w:tmpl w:val="AAE48DB8"/>
    <w:lvl w:ilvl="0" w:tplc="4DA87B2E">
      <w:start w:val="10"/>
      <w:numFmt w:val="decimal"/>
      <w:lvlText w:val="%1"/>
      <w:lvlJc w:val="left"/>
      <w:pPr>
        <w:ind w:left="1130" w:hanging="400"/>
        <w:jc w:val="left"/>
      </w:pPr>
      <w:rPr>
        <w:rFonts w:hint="default"/>
      </w:rPr>
    </w:lvl>
    <w:lvl w:ilvl="1" w:tplc="F3860092">
      <w:start w:val="1"/>
      <w:numFmt w:val="decimal"/>
      <w:lvlText w:val="%1.%2"/>
      <w:lvlJc w:val="left"/>
      <w:pPr>
        <w:ind w:left="1130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19902030">
      <w:start w:val="1"/>
      <w:numFmt w:val="bullet"/>
      <w:lvlText w:val="•"/>
      <w:lvlJc w:val="left"/>
      <w:pPr>
        <w:ind w:left="3101" w:hanging="400"/>
      </w:pPr>
      <w:rPr>
        <w:rFonts w:hint="default"/>
      </w:rPr>
    </w:lvl>
    <w:lvl w:ilvl="3" w:tplc="355A1CF0">
      <w:start w:val="1"/>
      <w:numFmt w:val="bullet"/>
      <w:lvlText w:val="•"/>
      <w:lvlJc w:val="left"/>
      <w:pPr>
        <w:ind w:left="4087" w:hanging="400"/>
      </w:pPr>
      <w:rPr>
        <w:rFonts w:hint="default"/>
      </w:rPr>
    </w:lvl>
    <w:lvl w:ilvl="4" w:tplc="737CCB46">
      <w:start w:val="1"/>
      <w:numFmt w:val="bullet"/>
      <w:lvlText w:val="•"/>
      <w:lvlJc w:val="left"/>
      <w:pPr>
        <w:ind w:left="5072" w:hanging="400"/>
      </w:pPr>
      <w:rPr>
        <w:rFonts w:hint="default"/>
      </w:rPr>
    </w:lvl>
    <w:lvl w:ilvl="5" w:tplc="D2A6AFD8">
      <w:start w:val="1"/>
      <w:numFmt w:val="bullet"/>
      <w:lvlText w:val="•"/>
      <w:lvlJc w:val="left"/>
      <w:pPr>
        <w:ind w:left="6058" w:hanging="400"/>
      </w:pPr>
      <w:rPr>
        <w:rFonts w:hint="default"/>
      </w:rPr>
    </w:lvl>
    <w:lvl w:ilvl="6" w:tplc="63705D06">
      <w:start w:val="1"/>
      <w:numFmt w:val="bullet"/>
      <w:lvlText w:val="•"/>
      <w:lvlJc w:val="left"/>
      <w:pPr>
        <w:ind w:left="7043" w:hanging="400"/>
      </w:pPr>
      <w:rPr>
        <w:rFonts w:hint="default"/>
      </w:rPr>
    </w:lvl>
    <w:lvl w:ilvl="7" w:tplc="1456AA38">
      <w:start w:val="1"/>
      <w:numFmt w:val="bullet"/>
      <w:lvlText w:val="•"/>
      <w:lvlJc w:val="left"/>
      <w:pPr>
        <w:ind w:left="8029" w:hanging="400"/>
      </w:pPr>
      <w:rPr>
        <w:rFonts w:hint="default"/>
      </w:rPr>
    </w:lvl>
    <w:lvl w:ilvl="8" w:tplc="D6506A2C">
      <w:start w:val="1"/>
      <w:numFmt w:val="bullet"/>
      <w:lvlText w:val="•"/>
      <w:lvlJc w:val="left"/>
      <w:pPr>
        <w:ind w:left="9014" w:hanging="400"/>
      </w:pPr>
      <w:rPr>
        <w:rFonts w:hint="default"/>
      </w:rPr>
    </w:lvl>
  </w:abstractNum>
  <w:abstractNum w:abstractNumId="3">
    <w:nsid w:val="22240776"/>
    <w:multiLevelType w:val="hybridMultilevel"/>
    <w:tmpl w:val="E068B89E"/>
    <w:lvl w:ilvl="0" w:tplc="1164AA4E">
      <w:start w:val="6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E8907A74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14A8C9F6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83EC9122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32D8E974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CA7EF278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744C0336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AAA4DEF4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C94AC092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4">
    <w:nsid w:val="24BB5C92"/>
    <w:multiLevelType w:val="hybridMultilevel"/>
    <w:tmpl w:val="319C984A"/>
    <w:lvl w:ilvl="0" w:tplc="B84A9D48">
      <w:start w:val="4"/>
      <w:numFmt w:val="decimal"/>
      <w:lvlText w:val="%1"/>
      <w:lvlJc w:val="left"/>
      <w:pPr>
        <w:ind w:left="1014" w:hanging="300"/>
        <w:jc w:val="left"/>
      </w:pPr>
      <w:rPr>
        <w:rFonts w:hint="default"/>
      </w:rPr>
    </w:lvl>
    <w:lvl w:ilvl="1" w:tplc="630C3078">
      <w:start w:val="1"/>
      <w:numFmt w:val="decimal"/>
      <w:lvlText w:val="%1.%2"/>
      <w:lvlJc w:val="left"/>
      <w:pPr>
        <w:ind w:left="1014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F8DA7958">
      <w:start w:val="1"/>
      <w:numFmt w:val="bullet"/>
      <w:lvlText w:val="•"/>
      <w:lvlJc w:val="left"/>
      <w:pPr>
        <w:ind w:left="3008" w:hanging="300"/>
      </w:pPr>
      <w:rPr>
        <w:rFonts w:hint="default"/>
      </w:rPr>
    </w:lvl>
    <w:lvl w:ilvl="3" w:tplc="A062780E">
      <w:start w:val="1"/>
      <w:numFmt w:val="bullet"/>
      <w:lvlText w:val="•"/>
      <w:lvlJc w:val="left"/>
      <w:pPr>
        <w:ind w:left="4005" w:hanging="300"/>
      </w:pPr>
      <w:rPr>
        <w:rFonts w:hint="default"/>
      </w:rPr>
    </w:lvl>
    <w:lvl w:ilvl="4" w:tplc="34AAE85A">
      <w:start w:val="1"/>
      <w:numFmt w:val="bullet"/>
      <w:lvlText w:val="•"/>
      <w:lvlJc w:val="left"/>
      <w:pPr>
        <w:ind w:left="5002" w:hanging="300"/>
      </w:pPr>
      <w:rPr>
        <w:rFonts w:hint="default"/>
      </w:rPr>
    </w:lvl>
    <w:lvl w:ilvl="5" w:tplc="8250D0E2">
      <w:start w:val="1"/>
      <w:numFmt w:val="bullet"/>
      <w:lvlText w:val="•"/>
      <w:lvlJc w:val="left"/>
      <w:pPr>
        <w:ind w:left="5999" w:hanging="300"/>
      </w:pPr>
      <w:rPr>
        <w:rFonts w:hint="default"/>
      </w:rPr>
    </w:lvl>
    <w:lvl w:ilvl="6" w:tplc="2AD821BC">
      <w:start w:val="1"/>
      <w:numFmt w:val="bullet"/>
      <w:lvlText w:val="•"/>
      <w:lvlJc w:val="left"/>
      <w:pPr>
        <w:ind w:left="6996" w:hanging="300"/>
      </w:pPr>
      <w:rPr>
        <w:rFonts w:hint="default"/>
      </w:rPr>
    </w:lvl>
    <w:lvl w:ilvl="7" w:tplc="9872E598">
      <w:start w:val="1"/>
      <w:numFmt w:val="bullet"/>
      <w:lvlText w:val="•"/>
      <w:lvlJc w:val="left"/>
      <w:pPr>
        <w:ind w:left="7994" w:hanging="300"/>
      </w:pPr>
      <w:rPr>
        <w:rFonts w:hint="default"/>
      </w:rPr>
    </w:lvl>
    <w:lvl w:ilvl="8" w:tplc="A64662E6">
      <w:start w:val="1"/>
      <w:numFmt w:val="bullet"/>
      <w:lvlText w:val="•"/>
      <w:lvlJc w:val="left"/>
      <w:pPr>
        <w:ind w:left="8991" w:hanging="300"/>
      </w:pPr>
      <w:rPr>
        <w:rFonts w:hint="default"/>
      </w:rPr>
    </w:lvl>
  </w:abstractNum>
  <w:abstractNum w:abstractNumId="5">
    <w:nsid w:val="2E1E5F7C"/>
    <w:multiLevelType w:val="hybridMultilevel"/>
    <w:tmpl w:val="EB1C2E08"/>
    <w:lvl w:ilvl="0" w:tplc="4A9461FC">
      <w:start w:val="5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9E8CFA2E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55D8ADEC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AB50939C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5C36F90E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0F7ED97C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07C21246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4B324ECA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F12CD6F6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6">
    <w:nsid w:val="333819C3"/>
    <w:multiLevelType w:val="hybridMultilevel"/>
    <w:tmpl w:val="E3E678B2"/>
    <w:lvl w:ilvl="0" w:tplc="ABCC3BE4">
      <w:start w:val="1"/>
      <w:numFmt w:val="decimal"/>
      <w:lvlText w:val="%1"/>
      <w:lvlJc w:val="left"/>
      <w:pPr>
        <w:ind w:left="1014" w:hanging="300"/>
        <w:jc w:val="left"/>
      </w:pPr>
      <w:rPr>
        <w:rFonts w:hint="default"/>
      </w:rPr>
    </w:lvl>
    <w:lvl w:ilvl="1" w:tplc="EBA49FAC">
      <w:start w:val="1"/>
      <w:numFmt w:val="decimal"/>
      <w:lvlText w:val="%1.%2"/>
      <w:lvlJc w:val="left"/>
      <w:pPr>
        <w:ind w:left="1014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8D81C8C">
      <w:start w:val="1"/>
      <w:numFmt w:val="bullet"/>
      <w:lvlText w:val="•"/>
      <w:lvlJc w:val="left"/>
      <w:pPr>
        <w:ind w:left="5581" w:hanging="300"/>
      </w:pPr>
      <w:rPr>
        <w:rFonts w:hint="default"/>
      </w:rPr>
    </w:lvl>
    <w:lvl w:ilvl="3" w:tplc="9EF47304">
      <w:start w:val="1"/>
      <w:numFmt w:val="bullet"/>
      <w:lvlText w:val="•"/>
      <w:lvlJc w:val="left"/>
      <w:pPr>
        <w:ind w:left="6256" w:hanging="300"/>
      </w:pPr>
      <w:rPr>
        <w:rFonts w:hint="default"/>
      </w:rPr>
    </w:lvl>
    <w:lvl w:ilvl="4" w:tplc="D3E243C8">
      <w:start w:val="1"/>
      <w:numFmt w:val="bullet"/>
      <w:lvlText w:val="•"/>
      <w:lvlJc w:val="left"/>
      <w:pPr>
        <w:ind w:left="6932" w:hanging="300"/>
      </w:pPr>
      <w:rPr>
        <w:rFonts w:hint="default"/>
      </w:rPr>
    </w:lvl>
    <w:lvl w:ilvl="5" w:tplc="AA5C3988">
      <w:start w:val="1"/>
      <w:numFmt w:val="bullet"/>
      <w:lvlText w:val="•"/>
      <w:lvlJc w:val="left"/>
      <w:pPr>
        <w:ind w:left="7607" w:hanging="300"/>
      </w:pPr>
      <w:rPr>
        <w:rFonts w:hint="default"/>
      </w:rPr>
    </w:lvl>
    <w:lvl w:ilvl="6" w:tplc="69488B04">
      <w:start w:val="1"/>
      <w:numFmt w:val="bullet"/>
      <w:lvlText w:val="•"/>
      <w:lvlJc w:val="left"/>
      <w:pPr>
        <w:ind w:left="8283" w:hanging="300"/>
      </w:pPr>
      <w:rPr>
        <w:rFonts w:hint="default"/>
      </w:rPr>
    </w:lvl>
    <w:lvl w:ilvl="7" w:tplc="99F6F188">
      <w:start w:val="1"/>
      <w:numFmt w:val="bullet"/>
      <w:lvlText w:val="•"/>
      <w:lvlJc w:val="left"/>
      <w:pPr>
        <w:ind w:left="8958" w:hanging="300"/>
      </w:pPr>
      <w:rPr>
        <w:rFonts w:hint="default"/>
      </w:rPr>
    </w:lvl>
    <w:lvl w:ilvl="8" w:tplc="B736498E">
      <w:start w:val="1"/>
      <w:numFmt w:val="bullet"/>
      <w:lvlText w:val="•"/>
      <w:lvlJc w:val="left"/>
      <w:pPr>
        <w:ind w:left="9634" w:hanging="300"/>
      </w:pPr>
      <w:rPr>
        <w:rFonts w:hint="default"/>
      </w:rPr>
    </w:lvl>
  </w:abstractNum>
  <w:abstractNum w:abstractNumId="7">
    <w:nsid w:val="3B752496"/>
    <w:multiLevelType w:val="hybridMultilevel"/>
    <w:tmpl w:val="96AA5F96"/>
    <w:lvl w:ilvl="0" w:tplc="810C4BA6">
      <w:start w:val="2"/>
      <w:numFmt w:val="decimal"/>
      <w:lvlText w:val="%1"/>
      <w:lvlJc w:val="left"/>
      <w:pPr>
        <w:ind w:left="1014" w:hanging="300"/>
        <w:jc w:val="left"/>
      </w:pPr>
      <w:rPr>
        <w:rFonts w:hint="default"/>
      </w:rPr>
    </w:lvl>
    <w:lvl w:ilvl="1" w:tplc="91BEA2E2">
      <w:start w:val="1"/>
      <w:numFmt w:val="decimal"/>
      <w:lvlText w:val="%1.%2"/>
      <w:lvlJc w:val="left"/>
      <w:pPr>
        <w:ind w:left="1014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D8C7F6C">
      <w:start w:val="1"/>
      <w:numFmt w:val="bullet"/>
      <w:lvlText w:val="•"/>
      <w:lvlJc w:val="left"/>
      <w:pPr>
        <w:ind w:left="3008" w:hanging="300"/>
      </w:pPr>
      <w:rPr>
        <w:rFonts w:hint="default"/>
      </w:rPr>
    </w:lvl>
    <w:lvl w:ilvl="3" w:tplc="E35E1CD0">
      <w:start w:val="1"/>
      <w:numFmt w:val="bullet"/>
      <w:lvlText w:val="•"/>
      <w:lvlJc w:val="left"/>
      <w:pPr>
        <w:ind w:left="4005" w:hanging="300"/>
      </w:pPr>
      <w:rPr>
        <w:rFonts w:hint="default"/>
      </w:rPr>
    </w:lvl>
    <w:lvl w:ilvl="4" w:tplc="C17E8C16">
      <w:start w:val="1"/>
      <w:numFmt w:val="bullet"/>
      <w:lvlText w:val="•"/>
      <w:lvlJc w:val="left"/>
      <w:pPr>
        <w:ind w:left="5002" w:hanging="300"/>
      </w:pPr>
      <w:rPr>
        <w:rFonts w:hint="default"/>
      </w:rPr>
    </w:lvl>
    <w:lvl w:ilvl="5" w:tplc="C9569474">
      <w:start w:val="1"/>
      <w:numFmt w:val="bullet"/>
      <w:lvlText w:val="•"/>
      <w:lvlJc w:val="left"/>
      <w:pPr>
        <w:ind w:left="5999" w:hanging="300"/>
      </w:pPr>
      <w:rPr>
        <w:rFonts w:hint="default"/>
      </w:rPr>
    </w:lvl>
    <w:lvl w:ilvl="6" w:tplc="A6848346">
      <w:start w:val="1"/>
      <w:numFmt w:val="bullet"/>
      <w:lvlText w:val="•"/>
      <w:lvlJc w:val="left"/>
      <w:pPr>
        <w:ind w:left="6996" w:hanging="300"/>
      </w:pPr>
      <w:rPr>
        <w:rFonts w:hint="default"/>
      </w:rPr>
    </w:lvl>
    <w:lvl w:ilvl="7" w:tplc="8A72B78E">
      <w:start w:val="1"/>
      <w:numFmt w:val="bullet"/>
      <w:lvlText w:val="•"/>
      <w:lvlJc w:val="left"/>
      <w:pPr>
        <w:ind w:left="7994" w:hanging="300"/>
      </w:pPr>
      <w:rPr>
        <w:rFonts w:hint="default"/>
      </w:rPr>
    </w:lvl>
    <w:lvl w:ilvl="8" w:tplc="385461E0">
      <w:start w:val="1"/>
      <w:numFmt w:val="bullet"/>
      <w:lvlText w:val="•"/>
      <w:lvlJc w:val="left"/>
      <w:pPr>
        <w:ind w:left="8991" w:hanging="300"/>
      </w:pPr>
      <w:rPr>
        <w:rFonts w:hint="default"/>
      </w:rPr>
    </w:lvl>
  </w:abstractNum>
  <w:abstractNum w:abstractNumId="8">
    <w:nsid w:val="56A365EC"/>
    <w:multiLevelType w:val="hybridMultilevel"/>
    <w:tmpl w:val="B4B89376"/>
    <w:lvl w:ilvl="0" w:tplc="9CE478DC">
      <w:start w:val="9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F228AE10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0F2146A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6846A1CC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98E8668C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8048E3CE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DE8663AC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42C4A9C0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D82A7102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9">
    <w:nsid w:val="5D444F4F"/>
    <w:multiLevelType w:val="hybridMultilevel"/>
    <w:tmpl w:val="9934DB08"/>
    <w:lvl w:ilvl="0" w:tplc="846E0C5A">
      <w:start w:val="15"/>
      <w:numFmt w:val="decimal"/>
      <w:lvlText w:val="%1"/>
      <w:lvlJc w:val="left"/>
      <w:pPr>
        <w:ind w:left="1130" w:hanging="400"/>
        <w:jc w:val="left"/>
      </w:pPr>
      <w:rPr>
        <w:rFonts w:hint="default"/>
      </w:rPr>
    </w:lvl>
    <w:lvl w:ilvl="1" w:tplc="2D4C16C6">
      <w:start w:val="1"/>
      <w:numFmt w:val="decimal"/>
      <w:lvlText w:val="%1.%2"/>
      <w:lvlJc w:val="left"/>
      <w:pPr>
        <w:ind w:left="1130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EAD690D4">
      <w:start w:val="1"/>
      <w:numFmt w:val="bullet"/>
      <w:lvlText w:val="•"/>
      <w:lvlJc w:val="left"/>
      <w:pPr>
        <w:ind w:left="3101" w:hanging="400"/>
      </w:pPr>
      <w:rPr>
        <w:rFonts w:hint="default"/>
      </w:rPr>
    </w:lvl>
    <w:lvl w:ilvl="3" w:tplc="B1DE33C8">
      <w:start w:val="1"/>
      <w:numFmt w:val="bullet"/>
      <w:lvlText w:val="•"/>
      <w:lvlJc w:val="left"/>
      <w:pPr>
        <w:ind w:left="4087" w:hanging="400"/>
      </w:pPr>
      <w:rPr>
        <w:rFonts w:hint="default"/>
      </w:rPr>
    </w:lvl>
    <w:lvl w:ilvl="4" w:tplc="FA3203B2">
      <w:start w:val="1"/>
      <w:numFmt w:val="bullet"/>
      <w:lvlText w:val="•"/>
      <w:lvlJc w:val="left"/>
      <w:pPr>
        <w:ind w:left="5072" w:hanging="400"/>
      </w:pPr>
      <w:rPr>
        <w:rFonts w:hint="default"/>
      </w:rPr>
    </w:lvl>
    <w:lvl w:ilvl="5" w:tplc="38D8235A">
      <w:start w:val="1"/>
      <w:numFmt w:val="bullet"/>
      <w:lvlText w:val="•"/>
      <w:lvlJc w:val="left"/>
      <w:pPr>
        <w:ind w:left="6058" w:hanging="400"/>
      </w:pPr>
      <w:rPr>
        <w:rFonts w:hint="default"/>
      </w:rPr>
    </w:lvl>
    <w:lvl w:ilvl="6" w:tplc="78B405E0">
      <w:start w:val="1"/>
      <w:numFmt w:val="bullet"/>
      <w:lvlText w:val="•"/>
      <w:lvlJc w:val="left"/>
      <w:pPr>
        <w:ind w:left="7043" w:hanging="400"/>
      </w:pPr>
      <w:rPr>
        <w:rFonts w:hint="default"/>
      </w:rPr>
    </w:lvl>
    <w:lvl w:ilvl="7" w:tplc="DC66B8CE">
      <w:start w:val="1"/>
      <w:numFmt w:val="bullet"/>
      <w:lvlText w:val="•"/>
      <w:lvlJc w:val="left"/>
      <w:pPr>
        <w:ind w:left="8029" w:hanging="400"/>
      </w:pPr>
      <w:rPr>
        <w:rFonts w:hint="default"/>
      </w:rPr>
    </w:lvl>
    <w:lvl w:ilvl="8" w:tplc="6E6A518C">
      <w:start w:val="1"/>
      <w:numFmt w:val="bullet"/>
      <w:lvlText w:val="•"/>
      <w:lvlJc w:val="left"/>
      <w:pPr>
        <w:ind w:left="9014" w:hanging="400"/>
      </w:pPr>
      <w:rPr>
        <w:rFonts w:hint="default"/>
      </w:rPr>
    </w:lvl>
  </w:abstractNum>
  <w:abstractNum w:abstractNumId="10">
    <w:nsid w:val="657A4F6C"/>
    <w:multiLevelType w:val="hybridMultilevel"/>
    <w:tmpl w:val="2A68242C"/>
    <w:lvl w:ilvl="0" w:tplc="0F825A22">
      <w:start w:val="8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4A88D116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BC326784">
      <w:start w:val="1"/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8AFE9FA0">
      <w:start w:val="1"/>
      <w:numFmt w:val="bullet"/>
      <w:lvlText w:val="•"/>
      <w:lvlJc w:val="left"/>
      <w:pPr>
        <w:ind w:left="3579" w:hanging="300"/>
      </w:pPr>
      <w:rPr>
        <w:rFonts w:hint="default"/>
      </w:rPr>
    </w:lvl>
    <w:lvl w:ilvl="4" w:tplc="5E56A618">
      <w:start w:val="1"/>
      <w:numFmt w:val="bullet"/>
      <w:lvlText w:val="•"/>
      <w:lvlJc w:val="left"/>
      <w:pPr>
        <w:ind w:left="4637" w:hanging="300"/>
      </w:pPr>
      <w:rPr>
        <w:rFonts w:hint="default"/>
      </w:rPr>
    </w:lvl>
    <w:lvl w:ilvl="5" w:tplc="88A6CCCA">
      <w:start w:val="1"/>
      <w:numFmt w:val="bullet"/>
      <w:lvlText w:val="•"/>
      <w:lvlJc w:val="left"/>
      <w:pPr>
        <w:ind w:left="5695" w:hanging="300"/>
      </w:pPr>
      <w:rPr>
        <w:rFonts w:hint="default"/>
      </w:rPr>
    </w:lvl>
    <w:lvl w:ilvl="6" w:tplc="DD767AE2">
      <w:start w:val="1"/>
      <w:numFmt w:val="bullet"/>
      <w:lvlText w:val="•"/>
      <w:lvlJc w:val="left"/>
      <w:pPr>
        <w:ind w:left="6753" w:hanging="300"/>
      </w:pPr>
      <w:rPr>
        <w:rFonts w:hint="default"/>
      </w:rPr>
    </w:lvl>
    <w:lvl w:ilvl="7" w:tplc="BDDACAF2">
      <w:start w:val="1"/>
      <w:numFmt w:val="bullet"/>
      <w:lvlText w:val="•"/>
      <w:lvlJc w:val="left"/>
      <w:pPr>
        <w:ind w:left="7811" w:hanging="300"/>
      </w:pPr>
      <w:rPr>
        <w:rFonts w:hint="default"/>
      </w:rPr>
    </w:lvl>
    <w:lvl w:ilvl="8" w:tplc="5FBC3EA8">
      <w:start w:val="1"/>
      <w:numFmt w:val="bullet"/>
      <w:lvlText w:val="•"/>
      <w:lvlJc w:val="left"/>
      <w:pPr>
        <w:ind w:left="8869" w:hanging="300"/>
      </w:pPr>
      <w:rPr>
        <w:rFonts w:hint="default"/>
      </w:rPr>
    </w:lvl>
  </w:abstractNum>
  <w:abstractNum w:abstractNumId="11">
    <w:nsid w:val="7C7E5041"/>
    <w:multiLevelType w:val="hybridMultilevel"/>
    <w:tmpl w:val="4A5C185C"/>
    <w:lvl w:ilvl="0" w:tplc="F1CE21B6">
      <w:start w:val="14"/>
      <w:numFmt w:val="decimal"/>
      <w:lvlText w:val="%1"/>
      <w:lvlJc w:val="left"/>
      <w:pPr>
        <w:ind w:left="1130" w:hanging="400"/>
        <w:jc w:val="left"/>
      </w:pPr>
      <w:rPr>
        <w:rFonts w:hint="default"/>
      </w:rPr>
    </w:lvl>
    <w:lvl w:ilvl="1" w:tplc="CACC76DE">
      <w:start w:val="1"/>
      <w:numFmt w:val="decimal"/>
      <w:lvlText w:val="%1.%2"/>
      <w:lvlJc w:val="left"/>
      <w:pPr>
        <w:ind w:left="1130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A8F07F8A">
      <w:start w:val="1"/>
      <w:numFmt w:val="bullet"/>
      <w:lvlText w:val="•"/>
      <w:lvlJc w:val="left"/>
      <w:pPr>
        <w:ind w:left="3101" w:hanging="400"/>
      </w:pPr>
      <w:rPr>
        <w:rFonts w:hint="default"/>
      </w:rPr>
    </w:lvl>
    <w:lvl w:ilvl="3" w:tplc="59D264DC">
      <w:start w:val="1"/>
      <w:numFmt w:val="bullet"/>
      <w:lvlText w:val="•"/>
      <w:lvlJc w:val="left"/>
      <w:pPr>
        <w:ind w:left="4087" w:hanging="400"/>
      </w:pPr>
      <w:rPr>
        <w:rFonts w:hint="default"/>
      </w:rPr>
    </w:lvl>
    <w:lvl w:ilvl="4" w:tplc="A2869704">
      <w:start w:val="1"/>
      <w:numFmt w:val="bullet"/>
      <w:lvlText w:val="•"/>
      <w:lvlJc w:val="left"/>
      <w:pPr>
        <w:ind w:left="5072" w:hanging="400"/>
      </w:pPr>
      <w:rPr>
        <w:rFonts w:hint="default"/>
      </w:rPr>
    </w:lvl>
    <w:lvl w:ilvl="5" w:tplc="02F8668E">
      <w:start w:val="1"/>
      <w:numFmt w:val="bullet"/>
      <w:lvlText w:val="•"/>
      <w:lvlJc w:val="left"/>
      <w:pPr>
        <w:ind w:left="6058" w:hanging="400"/>
      </w:pPr>
      <w:rPr>
        <w:rFonts w:hint="default"/>
      </w:rPr>
    </w:lvl>
    <w:lvl w:ilvl="6" w:tplc="C9869A14">
      <w:start w:val="1"/>
      <w:numFmt w:val="bullet"/>
      <w:lvlText w:val="•"/>
      <w:lvlJc w:val="left"/>
      <w:pPr>
        <w:ind w:left="7043" w:hanging="400"/>
      </w:pPr>
      <w:rPr>
        <w:rFonts w:hint="default"/>
      </w:rPr>
    </w:lvl>
    <w:lvl w:ilvl="7" w:tplc="992A8B54">
      <w:start w:val="1"/>
      <w:numFmt w:val="bullet"/>
      <w:lvlText w:val="•"/>
      <w:lvlJc w:val="left"/>
      <w:pPr>
        <w:ind w:left="8029" w:hanging="400"/>
      </w:pPr>
      <w:rPr>
        <w:rFonts w:hint="default"/>
      </w:rPr>
    </w:lvl>
    <w:lvl w:ilvl="8" w:tplc="AC2EEA54">
      <w:start w:val="1"/>
      <w:numFmt w:val="bullet"/>
      <w:lvlText w:val="•"/>
      <w:lvlJc w:val="left"/>
      <w:pPr>
        <w:ind w:left="9014" w:hanging="4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4F"/>
    <w:rsid w:val="000C59A0"/>
    <w:rsid w:val="0013273F"/>
    <w:rsid w:val="002735AF"/>
    <w:rsid w:val="003A0563"/>
    <w:rsid w:val="0093175F"/>
    <w:rsid w:val="00BC3D4F"/>
    <w:rsid w:val="00B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BC2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38"/>
      <w:ind w:left="1014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spacing w:before="158"/>
      <w:ind w:left="730"/>
      <w:outlineLvl w:val="1"/>
    </w:pPr>
    <w:rPr>
      <w:rFonts w:ascii="Maven Pro" w:eastAsia="Maven Pro" w:hAnsi="Maven Pro"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spacing w:before="35"/>
      <w:ind w:left="1014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3">
    <w:name w:val="Heading 3"/>
    <w:basedOn w:val="Normal"/>
    <w:uiPriority w:val="1"/>
    <w:qFormat/>
    <w:pPr>
      <w:spacing w:before="37"/>
      <w:ind w:left="1297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38"/>
      <w:ind w:left="1014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spacing w:before="158"/>
      <w:ind w:left="730"/>
      <w:outlineLvl w:val="1"/>
    </w:pPr>
    <w:rPr>
      <w:rFonts w:ascii="Maven Pro" w:eastAsia="Maven Pro" w:hAnsi="Maven Pro"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spacing w:before="35"/>
      <w:ind w:left="1014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3">
    <w:name w:val="Heading 3"/>
    <w:basedOn w:val="Normal"/>
    <w:uiPriority w:val="1"/>
    <w:qFormat/>
    <w:pPr>
      <w:spacing w:before="37"/>
      <w:ind w:left="1297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cl.pe@tele2.se" TargetMode="External"/><Relationship Id="rId9" Type="http://schemas.openxmlformats.org/officeDocument/2006/relationships/hyperlink" Target="http://www.giftinformationscentralen.se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2164</Words>
  <Characters>11470</Characters>
  <Application>Microsoft Macintosh Word</Application>
  <DocSecurity>0</DocSecurity>
  <Lines>95</Lines>
  <Paragraphs>27</Paragraphs>
  <ScaleCrop>false</ScaleCrop>
  <Company>PCL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K9 HORSE SHAMPOO</dc:title>
  <dc:subject>Säkerhetsdatablad för K9 HORSE SHAMPOO</dc:subject>
  <dc:creator>No Name, K9 Competition AB</dc:creator>
  <cp:keywords>Säkerhetsdatablad K9 HORSE SHAMPOO</cp:keywords>
  <cp:lastModifiedBy>Per Fect</cp:lastModifiedBy>
  <cp:revision>2</cp:revision>
  <dcterms:created xsi:type="dcterms:W3CDTF">2017-12-07T13:37:00Z</dcterms:created>
  <dcterms:modified xsi:type="dcterms:W3CDTF">2017-12-07T13:37:00Z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2015-07-15T00:00:00Z</vt:filetime>
  </property>
</Properties>
</file>